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DD364" w14:textId="77777777" w:rsidR="00DF2CD2" w:rsidRDefault="00DF2CD2">
      <w:pPr>
        <w:spacing w:after="0" w:line="240" w:lineRule="auto"/>
        <w:jc w:val="center"/>
        <w:rPr>
          <w:rFonts w:ascii="Arial" w:eastAsia="Arial" w:hAnsi="Arial" w:cs="Arial"/>
          <w:b/>
          <w:color w:val="000000"/>
          <w:sz w:val="20"/>
          <w:szCs w:val="20"/>
        </w:rPr>
      </w:pPr>
    </w:p>
    <w:p w14:paraId="659FB0DD" w14:textId="77777777" w:rsidR="008B0119" w:rsidRPr="00625A23" w:rsidRDefault="008B0119">
      <w:pPr>
        <w:spacing w:after="0" w:line="240" w:lineRule="auto"/>
        <w:jc w:val="center"/>
        <w:rPr>
          <w:rFonts w:ascii="Arial" w:eastAsia="Arial" w:hAnsi="Arial" w:cs="Arial"/>
          <w:b/>
          <w:color w:val="000000"/>
          <w:sz w:val="20"/>
          <w:szCs w:val="20"/>
        </w:rPr>
      </w:pPr>
    </w:p>
    <w:p w14:paraId="696C08E0" w14:textId="1B362007" w:rsidR="00DB6F82" w:rsidRPr="0095333D" w:rsidRDefault="00521B0F" w:rsidP="00DB6F82">
      <w:pPr>
        <w:spacing w:after="0" w:line="240" w:lineRule="auto"/>
        <w:jc w:val="center"/>
        <w:rPr>
          <w:rFonts w:ascii="Arial" w:hAnsi="Arial" w:cs="Arial"/>
          <w:color w:val="auto"/>
        </w:rPr>
      </w:pPr>
      <w:r w:rsidRPr="0095333D">
        <w:rPr>
          <w:rFonts w:ascii="Arial" w:eastAsia="Arial" w:hAnsi="Arial" w:cs="Arial"/>
          <w:b/>
          <w:color w:val="auto"/>
          <w:sz w:val="20"/>
          <w:szCs w:val="20"/>
        </w:rPr>
        <w:t>TERMO DE REFERÊNCIA</w:t>
      </w:r>
    </w:p>
    <w:p w14:paraId="709D6A84" w14:textId="6E98EF66" w:rsidR="00DB6F82" w:rsidRPr="0095333D" w:rsidRDefault="00DB6F82" w:rsidP="00DB6F82">
      <w:pPr>
        <w:pStyle w:val="Default"/>
        <w:jc w:val="center"/>
        <w:rPr>
          <w:color w:val="auto"/>
          <w:sz w:val="20"/>
          <w:szCs w:val="20"/>
        </w:rPr>
      </w:pPr>
      <w:r w:rsidRPr="0095333D">
        <w:rPr>
          <w:b/>
          <w:bCs/>
          <w:color w:val="auto"/>
          <w:sz w:val="20"/>
          <w:szCs w:val="20"/>
        </w:rPr>
        <w:t xml:space="preserve">PREGÃO ELETRÔNICO Nº </w:t>
      </w:r>
      <w:r w:rsidR="008329F8">
        <w:rPr>
          <w:b/>
          <w:bCs/>
          <w:color w:val="auto"/>
          <w:sz w:val="20"/>
          <w:szCs w:val="20"/>
        </w:rPr>
        <w:t>06</w:t>
      </w:r>
      <w:r w:rsidRPr="0095333D">
        <w:rPr>
          <w:b/>
          <w:bCs/>
          <w:color w:val="auto"/>
          <w:sz w:val="20"/>
          <w:szCs w:val="20"/>
        </w:rPr>
        <w:t>/202</w:t>
      </w:r>
      <w:r w:rsidR="008B7D19" w:rsidRPr="0095333D">
        <w:rPr>
          <w:b/>
          <w:bCs/>
          <w:color w:val="auto"/>
          <w:sz w:val="20"/>
          <w:szCs w:val="20"/>
        </w:rPr>
        <w:t>6</w:t>
      </w:r>
    </w:p>
    <w:p w14:paraId="7300C36D" w14:textId="4887E68F" w:rsidR="00DF2CD2" w:rsidRPr="0095333D" w:rsidRDefault="00DB6F82" w:rsidP="00DB6F82">
      <w:pPr>
        <w:spacing w:after="0" w:line="240" w:lineRule="auto"/>
        <w:jc w:val="center"/>
        <w:rPr>
          <w:rFonts w:ascii="Arial" w:eastAsia="Arial" w:hAnsi="Arial" w:cs="Arial"/>
          <w:color w:val="auto"/>
          <w:sz w:val="20"/>
          <w:szCs w:val="20"/>
        </w:rPr>
      </w:pPr>
      <w:r w:rsidRPr="0095333D">
        <w:rPr>
          <w:rFonts w:ascii="Arial" w:hAnsi="Arial" w:cs="Arial"/>
          <w:color w:val="auto"/>
          <w:sz w:val="20"/>
          <w:szCs w:val="20"/>
        </w:rPr>
        <w:t>(Processo Administrativo</w:t>
      </w:r>
      <w:r w:rsidR="00BA03AB" w:rsidRPr="0095333D">
        <w:rPr>
          <w:rFonts w:ascii="Arial" w:hAnsi="Arial" w:cs="Arial"/>
          <w:color w:val="auto"/>
          <w:sz w:val="20"/>
          <w:szCs w:val="20"/>
        </w:rPr>
        <w:t xml:space="preserve"> </w:t>
      </w:r>
      <w:r w:rsidR="008329F8">
        <w:rPr>
          <w:rFonts w:ascii="Arial" w:hAnsi="Arial" w:cs="Arial"/>
          <w:color w:val="auto"/>
          <w:sz w:val="20"/>
          <w:szCs w:val="20"/>
        </w:rPr>
        <w:t>18</w:t>
      </w:r>
      <w:r w:rsidRPr="0095333D">
        <w:rPr>
          <w:rFonts w:ascii="Arial" w:hAnsi="Arial" w:cs="Arial"/>
          <w:color w:val="auto"/>
          <w:sz w:val="20"/>
          <w:szCs w:val="20"/>
        </w:rPr>
        <w:t>/202</w:t>
      </w:r>
      <w:r w:rsidR="008B7D19" w:rsidRPr="0095333D">
        <w:rPr>
          <w:rFonts w:ascii="Arial" w:hAnsi="Arial" w:cs="Arial"/>
          <w:color w:val="auto"/>
          <w:sz w:val="20"/>
          <w:szCs w:val="20"/>
        </w:rPr>
        <w:t>6</w:t>
      </w:r>
      <w:r w:rsidR="00EF10F5" w:rsidRPr="0095333D">
        <w:rPr>
          <w:rFonts w:ascii="Arial" w:hAnsi="Arial" w:cs="Arial"/>
          <w:color w:val="auto"/>
          <w:sz w:val="20"/>
          <w:szCs w:val="20"/>
        </w:rPr>
        <w:t>)</w:t>
      </w:r>
    </w:p>
    <w:p w14:paraId="79425180" w14:textId="77777777" w:rsidR="00DF2CD2" w:rsidRPr="00625A23"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625A23">
        <w:rPr>
          <w:rFonts w:ascii="Arial" w:eastAsia="Arial" w:hAnsi="Arial" w:cs="Arial"/>
          <w:b/>
          <w:smallCaps/>
          <w:sz w:val="20"/>
          <w:szCs w:val="20"/>
        </w:rPr>
        <w:t>DO OBJETO</w:t>
      </w:r>
      <w:r w:rsidRPr="00625A23">
        <w:rPr>
          <w:rFonts w:ascii="Arial" w:eastAsia="Arial" w:hAnsi="Arial" w:cs="Arial"/>
          <w:b/>
          <w:sz w:val="20"/>
          <w:szCs w:val="20"/>
        </w:rPr>
        <w:t xml:space="preserve"> </w:t>
      </w:r>
    </w:p>
    <w:p w14:paraId="003D96D6" w14:textId="09E8DC15" w:rsidR="00DF2CD2" w:rsidRPr="00625A23" w:rsidRDefault="007D2556" w:rsidP="008B0119">
      <w:pPr>
        <w:numPr>
          <w:ilvl w:val="1"/>
          <w:numId w:val="3"/>
        </w:numPr>
        <w:spacing w:before="119" w:after="119" w:line="240" w:lineRule="auto"/>
        <w:ind w:left="0" w:firstLine="0"/>
        <w:jc w:val="both"/>
        <w:rPr>
          <w:rFonts w:ascii="Arial" w:eastAsia="Arial" w:hAnsi="Arial" w:cs="Arial"/>
          <w:b/>
          <w:bCs/>
          <w:color w:val="auto"/>
          <w:sz w:val="20"/>
          <w:szCs w:val="20"/>
        </w:rPr>
      </w:pPr>
      <w:bookmarkStart w:id="1" w:name="_Hlk159158606"/>
      <w:r w:rsidRPr="00625A23">
        <w:rPr>
          <w:rFonts w:ascii="Arial" w:eastAsia="Times New Roman" w:hAnsi="Arial" w:cs="Arial"/>
          <w:bCs/>
          <w:color w:val="auto"/>
          <w:sz w:val="20"/>
          <w:szCs w:val="20"/>
        </w:rPr>
        <w:t>Registro de preço para e</w:t>
      </w:r>
      <w:r w:rsidR="005551D6" w:rsidRPr="00625A23">
        <w:rPr>
          <w:rFonts w:ascii="Arial" w:eastAsia="Times New Roman" w:hAnsi="Arial" w:cs="Arial"/>
          <w:bCs/>
          <w:color w:val="auto"/>
          <w:sz w:val="20"/>
          <w:szCs w:val="20"/>
        </w:rPr>
        <w:t>ventual a</w:t>
      </w:r>
      <w:r w:rsidR="000D7E42" w:rsidRPr="00625A23">
        <w:rPr>
          <w:rFonts w:ascii="Arial" w:eastAsia="Times New Roman" w:hAnsi="Arial" w:cs="Arial"/>
          <w:bCs/>
          <w:color w:val="auto"/>
          <w:sz w:val="20"/>
          <w:szCs w:val="20"/>
        </w:rPr>
        <w:t>quisição de</w:t>
      </w:r>
      <w:r w:rsidR="00CC22EA" w:rsidRPr="00625A23">
        <w:rPr>
          <w:rFonts w:ascii="Arial" w:eastAsia="Times New Roman" w:hAnsi="Arial" w:cs="Arial"/>
          <w:bCs/>
          <w:color w:val="auto"/>
          <w:sz w:val="20"/>
          <w:szCs w:val="20"/>
        </w:rPr>
        <w:t xml:space="preserve"> </w:t>
      </w:r>
      <w:r w:rsidR="008B7D19">
        <w:rPr>
          <w:rFonts w:ascii="Arial" w:eastAsia="Times New Roman" w:hAnsi="Arial" w:cs="Arial"/>
          <w:bCs/>
          <w:color w:val="auto"/>
          <w:sz w:val="20"/>
          <w:szCs w:val="20"/>
        </w:rPr>
        <w:t>Água Mineral e Gêneros Alimentícios</w:t>
      </w:r>
      <w:r w:rsidR="00BA5A9C" w:rsidRPr="00625A23">
        <w:rPr>
          <w:rFonts w:ascii="Arial" w:eastAsia="Times New Roman" w:hAnsi="Arial" w:cs="Arial"/>
          <w:b/>
          <w:bCs/>
          <w:color w:val="auto"/>
          <w:sz w:val="20"/>
          <w:szCs w:val="20"/>
        </w:rPr>
        <w:t>,</w:t>
      </w:r>
      <w:r w:rsidR="681576A3" w:rsidRPr="00625A23">
        <w:rPr>
          <w:rFonts w:ascii="Arial" w:eastAsia="Arial" w:hAnsi="Arial" w:cs="Arial"/>
          <w:b/>
          <w:bCs/>
          <w:color w:val="auto"/>
          <w:sz w:val="20"/>
          <w:szCs w:val="20"/>
        </w:rPr>
        <w:t xml:space="preserve"> </w:t>
      </w:r>
      <w:r w:rsidR="00E64157" w:rsidRPr="00625A23">
        <w:rPr>
          <w:rFonts w:ascii="Arial" w:eastAsia="Arial" w:hAnsi="Arial" w:cs="Arial"/>
          <w:color w:val="auto"/>
          <w:sz w:val="20"/>
          <w:szCs w:val="20"/>
        </w:rPr>
        <w:t xml:space="preserve">visando atender as demandas </w:t>
      </w:r>
      <w:r w:rsidR="005551D6" w:rsidRPr="00625A23">
        <w:rPr>
          <w:rFonts w:ascii="Arial" w:eastAsia="Arial" w:hAnsi="Arial" w:cs="Arial"/>
          <w:color w:val="auto"/>
          <w:sz w:val="20"/>
          <w:szCs w:val="20"/>
        </w:rPr>
        <w:t>da</w:t>
      </w:r>
      <w:r w:rsidR="008B7D19">
        <w:rPr>
          <w:rFonts w:ascii="Arial" w:eastAsia="Arial" w:hAnsi="Arial" w:cs="Arial"/>
          <w:color w:val="auto"/>
          <w:sz w:val="20"/>
          <w:szCs w:val="20"/>
        </w:rPr>
        <w:t xml:space="preserve"> Autarquia Educacional de </w:t>
      </w:r>
      <w:r w:rsidR="00B742F6" w:rsidRPr="00625A23">
        <w:rPr>
          <w:rFonts w:ascii="Arial" w:eastAsia="Arial" w:hAnsi="Arial" w:cs="Arial"/>
          <w:color w:val="auto"/>
          <w:sz w:val="20"/>
          <w:szCs w:val="20"/>
        </w:rPr>
        <w:t>Belo Jardim-PE</w:t>
      </w:r>
      <w:r w:rsidR="681576A3" w:rsidRPr="00625A23">
        <w:rPr>
          <w:rFonts w:ascii="Arial" w:eastAsia="Arial" w:hAnsi="Arial" w:cs="Arial"/>
          <w:color w:val="auto"/>
          <w:sz w:val="20"/>
          <w:szCs w:val="20"/>
        </w:rPr>
        <w:t xml:space="preserve">, durante o período de </w:t>
      </w:r>
      <w:r w:rsidR="005551D6" w:rsidRPr="00625A23">
        <w:rPr>
          <w:rFonts w:ascii="Arial" w:eastAsia="Arial" w:hAnsi="Arial" w:cs="Arial"/>
          <w:color w:val="auto"/>
          <w:sz w:val="20"/>
          <w:szCs w:val="20"/>
        </w:rPr>
        <w:t>12 (doze) meses</w:t>
      </w:r>
      <w:bookmarkEnd w:id="1"/>
      <w:r w:rsidR="681576A3" w:rsidRPr="00625A23">
        <w:rPr>
          <w:rFonts w:ascii="Arial" w:eastAsia="Arial" w:hAnsi="Arial" w:cs="Arial"/>
          <w:color w:val="auto"/>
          <w:sz w:val="20"/>
          <w:szCs w:val="20"/>
        </w:rPr>
        <w:t>, conforme especificações e quantitativos estabelecidos neste instrumento:</w:t>
      </w:r>
    </w:p>
    <w:p w14:paraId="55D0429E" w14:textId="32B7A2FC" w:rsidR="00DF2CD2" w:rsidRPr="00625A23" w:rsidRDefault="5A92369B">
      <w:pPr>
        <w:numPr>
          <w:ilvl w:val="2"/>
          <w:numId w:val="3"/>
        </w:numPr>
        <w:spacing w:before="119" w:after="119" w:line="240" w:lineRule="auto"/>
        <w:ind w:left="1418" w:firstLine="0"/>
        <w:jc w:val="both"/>
        <w:rPr>
          <w:rFonts w:ascii="Arial" w:eastAsia="Arial" w:hAnsi="Arial" w:cs="Arial"/>
          <w:color w:val="000000"/>
          <w:sz w:val="20"/>
          <w:szCs w:val="20"/>
        </w:rPr>
      </w:pPr>
      <w:r w:rsidRPr="00625A23">
        <w:rPr>
          <w:rFonts w:ascii="Arial" w:eastAsia="Arial" w:hAnsi="Arial" w:cs="Arial"/>
          <w:color w:val="000000" w:themeColor="text1"/>
          <w:sz w:val="20"/>
          <w:szCs w:val="20"/>
        </w:rPr>
        <w:t>Estimativas de consumo individualizadas, do órgão gerenciador; e órgão(s) e entidade(s) participante(s).</w:t>
      </w:r>
    </w:p>
    <w:tbl>
      <w:tblPr>
        <w:tblW w:w="9992" w:type="dxa"/>
        <w:tblInd w:w="137" w:type="dxa"/>
        <w:tblCellMar>
          <w:left w:w="70" w:type="dxa"/>
          <w:right w:w="70" w:type="dxa"/>
        </w:tblCellMar>
        <w:tblLook w:val="04A0" w:firstRow="1" w:lastRow="0" w:firstColumn="1" w:lastColumn="0" w:noHBand="0" w:noVBand="1"/>
      </w:tblPr>
      <w:tblGrid>
        <w:gridCol w:w="570"/>
        <w:gridCol w:w="3400"/>
        <w:gridCol w:w="992"/>
        <w:gridCol w:w="961"/>
        <w:gridCol w:w="598"/>
        <w:gridCol w:w="1119"/>
        <w:gridCol w:w="1083"/>
        <w:gridCol w:w="1228"/>
        <w:gridCol w:w="41"/>
      </w:tblGrid>
      <w:tr w:rsidR="00445C69" w:rsidRPr="00625A23" w14:paraId="5B73FE2B" w14:textId="643B1C00" w:rsidTr="008B0119">
        <w:trPr>
          <w:gridAfter w:val="1"/>
          <w:wAfter w:w="41" w:type="dxa"/>
          <w:trHeight w:val="360"/>
        </w:trPr>
        <w:tc>
          <w:tcPr>
            <w:tcW w:w="57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45DDB8" w14:textId="73EA66C0" w:rsidR="00445C69" w:rsidRPr="00625A23" w:rsidRDefault="00445C69" w:rsidP="00493872">
            <w:pPr>
              <w:widowControl/>
              <w:spacing w:after="0" w:line="240" w:lineRule="auto"/>
              <w:jc w:val="center"/>
              <w:rPr>
                <w:rFonts w:ascii="Arial" w:eastAsia="Times New Roman" w:hAnsi="Arial" w:cs="Arial"/>
                <w:b/>
                <w:bCs/>
                <w:color w:val="000000"/>
                <w:sz w:val="18"/>
                <w:szCs w:val="18"/>
              </w:rPr>
            </w:pPr>
            <w:r w:rsidRPr="00625A23">
              <w:rPr>
                <w:rFonts w:ascii="Arial" w:eastAsia="Times New Roman" w:hAnsi="Arial" w:cs="Arial"/>
                <w:b/>
                <w:bCs/>
                <w:color w:val="000000"/>
                <w:sz w:val="18"/>
                <w:szCs w:val="18"/>
              </w:rPr>
              <w:t>ITEM</w:t>
            </w:r>
          </w:p>
        </w:tc>
        <w:tc>
          <w:tcPr>
            <w:tcW w:w="340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A57929F" w14:textId="0274C3B2" w:rsidR="00445C69" w:rsidRPr="00625A23" w:rsidRDefault="00445C69" w:rsidP="00493872">
            <w:pPr>
              <w:widowControl/>
              <w:spacing w:after="0" w:line="240" w:lineRule="auto"/>
              <w:jc w:val="center"/>
              <w:rPr>
                <w:rFonts w:ascii="Arial" w:eastAsia="Times New Roman" w:hAnsi="Arial" w:cs="Arial"/>
                <w:b/>
                <w:bCs/>
                <w:color w:val="000000"/>
                <w:sz w:val="18"/>
                <w:szCs w:val="18"/>
              </w:rPr>
            </w:pPr>
            <w:r w:rsidRPr="00625A23">
              <w:rPr>
                <w:rFonts w:ascii="Arial" w:eastAsia="Times New Roman" w:hAnsi="Arial" w:cs="Arial"/>
                <w:b/>
                <w:bCs/>
                <w:color w:val="000000"/>
                <w:sz w:val="18"/>
                <w:szCs w:val="18"/>
              </w:rPr>
              <w:t>ESPECIFICAÇÕES</w:t>
            </w:r>
          </w:p>
        </w:tc>
        <w:tc>
          <w:tcPr>
            <w:tcW w:w="9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CA09FC4" w14:textId="382E4FBC" w:rsidR="00445C69" w:rsidRPr="00625A23" w:rsidRDefault="00445C69" w:rsidP="00493872">
            <w:pPr>
              <w:widowControl/>
              <w:spacing w:after="0" w:line="240" w:lineRule="auto"/>
              <w:jc w:val="center"/>
              <w:rPr>
                <w:rFonts w:ascii="Arial" w:eastAsia="Times New Roman" w:hAnsi="Arial" w:cs="Arial"/>
                <w:b/>
                <w:bCs/>
                <w:color w:val="000000"/>
                <w:sz w:val="18"/>
                <w:szCs w:val="18"/>
              </w:rPr>
            </w:pPr>
            <w:r w:rsidRPr="00625A23">
              <w:rPr>
                <w:rFonts w:ascii="Arial" w:eastAsia="Times New Roman" w:hAnsi="Arial" w:cs="Arial"/>
                <w:b/>
                <w:bCs/>
                <w:color w:val="000000"/>
                <w:sz w:val="18"/>
                <w:szCs w:val="18"/>
              </w:rPr>
              <w:t>CATMAT</w:t>
            </w:r>
          </w:p>
        </w:tc>
        <w:tc>
          <w:tcPr>
            <w:tcW w:w="96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91E1BBD" w14:textId="5B04EE26" w:rsidR="00445C69" w:rsidRPr="00625A23" w:rsidRDefault="00445C69" w:rsidP="00493872">
            <w:pPr>
              <w:widowControl/>
              <w:spacing w:after="0" w:line="240" w:lineRule="auto"/>
              <w:jc w:val="center"/>
              <w:rPr>
                <w:rFonts w:ascii="Arial" w:eastAsia="Times New Roman" w:hAnsi="Arial" w:cs="Arial"/>
                <w:b/>
                <w:bCs/>
                <w:color w:val="000000"/>
                <w:sz w:val="18"/>
                <w:szCs w:val="18"/>
              </w:rPr>
            </w:pPr>
            <w:r w:rsidRPr="00625A23">
              <w:rPr>
                <w:rFonts w:ascii="Arial" w:eastAsia="Times New Roman" w:hAnsi="Arial" w:cs="Arial"/>
                <w:b/>
                <w:bCs/>
                <w:color w:val="000000"/>
                <w:sz w:val="18"/>
                <w:szCs w:val="18"/>
              </w:rPr>
              <w:t>UNIDADE</w:t>
            </w:r>
          </w:p>
        </w:tc>
        <w:tc>
          <w:tcPr>
            <w:tcW w:w="59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531AED1D" w14:textId="29A44309" w:rsidR="00445C69" w:rsidRPr="00625A23" w:rsidRDefault="00445C69" w:rsidP="00493872">
            <w:pPr>
              <w:widowControl/>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QTD MIN</w:t>
            </w:r>
            <w:r w:rsidRPr="00625A23">
              <w:rPr>
                <w:rFonts w:ascii="Arial" w:eastAsia="Times New Roman" w:hAnsi="Arial" w:cs="Arial"/>
                <w:b/>
                <w:bCs/>
                <w:color w:val="000000"/>
                <w:sz w:val="18"/>
                <w:szCs w:val="18"/>
              </w:rPr>
              <w:t>.</w:t>
            </w:r>
          </w:p>
        </w:tc>
        <w:tc>
          <w:tcPr>
            <w:tcW w:w="1119" w:type="dxa"/>
            <w:tcBorders>
              <w:top w:val="single" w:sz="4" w:space="0" w:color="auto"/>
              <w:bottom w:val="single" w:sz="4" w:space="0" w:color="auto"/>
            </w:tcBorders>
            <w:shd w:val="clear" w:color="auto" w:fill="95B3D7" w:themeFill="accent1" w:themeFillTint="99"/>
            <w:vAlign w:val="center"/>
          </w:tcPr>
          <w:p w14:paraId="54898881" w14:textId="7DB61E89" w:rsidR="00445C69" w:rsidRPr="00625A23" w:rsidRDefault="00445C69" w:rsidP="008B7D19">
            <w:pPr>
              <w:widowControl/>
              <w:spacing w:after="0" w:line="240" w:lineRule="auto"/>
              <w:jc w:val="center"/>
              <w:rPr>
                <w:rFonts w:ascii="Arial" w:hAnsi="Arial" w:cs="Arial"/>
                <w:b/>
                <w:bCs/>
                <w:color w:val="000000"/>
                <w:sz w:val="18"/>
                <w:szCs w:val="18"/>
              </w:rPr>
            </w:pPr>
            <w:r>
              <w:rPr>
                <w:rFonts w:ascii="Arial" w:hAnsi="Arial" w:cs="Arial"/>
                <w:b/>
                <w:bCs/>
                <w:color w:val="000000"/>
                <w:sz w:val="18"/>
                <w:szCs w:val="18"/>
              </w:rPr>
              <w:t>QTD MAX</w:t>
            </w:r>
          </w:p>
        </w:tc>
        <w:tc>
          <w:tcPr>
            <w:tcW w:w="108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B074801" w14:textId="24060843" w:rsidR="00445C69" w:rsidRPr="00625A23" w:rsidRDefault="00445C69" w:rsidP="008B7D19">
            <w:pPr>
              <w:widowControl/>
              <w:spacing w:after="0" w:line="240" w:lineRule="auto"/>
              <w:jc w:val="center"/>
              <w:rPr>
                <w:rFonts w:ascii="Arial" w:hAnsi="Arial" w:cs="Arial"/>
                <w:b/>
                <w:bCs/>
                <w:color w:val="000000"/>
                <w:sz w:val="18"/>
                <w:szCs w:val="18"/>
              </w:rPr>
            </w:pPr>
            <w:r w:rsidRPr="00625A23">
              <w:rPr>
                <w:rFonts w:ascii="Arial" w:hAnsi="Arial" w:cs="Arial"/>
                <w:b/>
                <w:bCs/>
                <w:color w:val="000000"/>
                <w:sz w:val="18"/>
                <w:szCs w:val="18"/>
              </w:rPr>
              <w:t xml:space="preserve">VALOR </w:t>
            </w:r>
            <w:r>
              <w:rPr>
                <w:rFonts w:ascii="Arial" w:hAnsi="Arial" w:cs="Arial"/>
                <w:b/>
                <w:bCs/>
                <w:color w:val="000000"/>
                <w:sz w:val="18"/>
                <w:szCs w:val="18"/>
              </w:rPr>
              <w:t>UNT</w:t>
            </w:r>
          </w:p>
        </w:tc>
        <w:tc>
          <w:tcPr>
            <w:tcW w:w="122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162195D" w14:textId="7BFBBF9E" w:rsidR="00445C69" w:rsidRPr="00625A23" w:rsidRDefault="00445C69" w:rsidP="008B7D19">
            <w:pPr>
              <w:widowControl/>
              <w:spacing w:after="0" w:line="240" w:lineRule="auto"/>
              <w:jc w:val="center"/>
              <w:rPr>
                <w:rFonts w:ascii="Arial" w:hAnsi="Arial" w:cs="Arial"/>
                <w:b/>
                <w:bCs/>
                <w:color w:val="000000"/>
                <w:sz w:val="18"/>
                <w:szCs w:val="18"/>
              </w:rPr>
            </w:pPr>
            <w:r w:rsidRPr="00625A23">
              <w:rPr>
                <w:rFonts w:ascii="Arial" w:hAnsi="Arial" w:cs="Arial"/>
                <w:b/>
                <w:bCs/>
                <w:color w:val="000000"/>
                <w:sz w:val="18"/>
                <w:szCs w:val="18"/>
              </w:rPr>
              <w:t>TOTAL</w:t>
            </w:r>
          </w:p>
        </w:tc>
      </w:tr>
      <w:tr w:rsidR="00445C69" w:rsidRPr="00625A23" w14:paraId="0A1727CB" w14:textId="77777777" w:rsidTr="008B0119">
        <w:trPr>
          <w:trHeight w:val="360"/>
        </w:trPr>
        <w:tc>
          <w:tcPr>
            <w:tcW w:w="9992"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237F8E" w14:textId="77777777" w:rsidR="00445C69" w:rsidRDefault="00445C69" w:rsidP="008B7D19">
            <w:pPr>
              <w:widowControl/>
              <w:spacing w:after="0" w:line="240" w:lineRule="auto"/>
              <w:jc w:val="center"/>
              <w:rPr>
                <w:rFonts w:ascii="Arial" w:hAnsi="Arial" w:cs="Arial"/>
                <w:b/>
                <w:bCs/>
                <w:color w:val="000000"/>
                <w:sz w:val="18"/>
                <w:szCs w:val="18"/>
              </w:rPr>
            </w:pPr>
            <w:r>
              <w:rPr>
                <w:rFonts w:ascii="Arial" w:eastAsia="Times New Roman" w:hAnsi="Arial" w:cs="Arial"/>
                <w:b/>
                <w:bCs/>
                <w:color w:val="000000"/>
                <w:sz w:val="18"/>
                <w:szCs w:val="18"/>
              </w:rPr>
              <w:t>GRUPO 01</w:t>
            </w:r>
          </w:p>
        </w:tc>
      </w:tr>
      <w:tr w:rsidR="00386F72" w:rsidRPr="00625A23" w14:paraId="16BD4052" w14:textId="14EFF6F1" w:rsidTr="008B0119">
        <w:trPr>
          <w:gridAfter w:val="1"/>
          <w:wAfter w:w="41" w:type="dxa"/>
          <w:trHeight w:val="360"/>
        </w:trPr>
        <w:tc>
          <w:tcPr>
            <w:tcW w:w="570" w:type="dxa"/>
            <w:tcBorders>
              <w:top w:val="single" w:sz="4" w:space="0" w:color="auto"/>
              <w:left w:val="single" w:sz="4" w:space="0" w:color="auto"/>
              <w:bottom w:val="single" w:sz="4" w:space="0" w:color="auto"/>
              <w:right w:val="single" w:sz="4" w:space="0" w:color="auto"/>
            </w:tcBorders>
            <w:noWrap/>
            <w:vAlign w:val="center"/>
          </w:tcPr>
          <w:p w14:paraId="49756399" w14:textId="1656F668" w:rsidR="00386F72" w:rsidRPr="00386F72" w:rsidRDefault="00386F72" w:rsidP="00386F72">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 xml:space="preserve">01 </w:t>
            </w:r>
          </w:p>
        </w:tc>
        <w:tc>
          <w:tcPr>
            <w:tcW w:w="3400" w:type="dxa"/>
            <w:tcBorders>
              <w:top w:val="single" w:sz="4" w:space="0" w:color="auto"/>
              <w:left w:val="nil"/>
              <w:bottom w:val="single" w:sz="4" w:space="0" w:color="000000"/>
              <w:right w:val="single" w:sz="4" w:space="0" w:color="auto"/>
            </w:tcBorders>
            <w:vAlign w:val="bottom"/>
          </w:tcPr>
          <w:p w14:paraId="377AB73B" w14:textId="6F5E0B47" w:rsidR="00386F72" w:rsidRPr="008230DB" w:rsidRDefault="00386F72" w:rsidP="00386F72">
            <w:pPr>
              <w:widowControl/>
              <w:spacing w:after="0" w:line="240" w:lineRule="auto"/>
              <w:jc w:val="both"/>
              <w:rPr>
                <w:rFonts w:ascii="Arial" w:eastAsia="Times New Roman" w:hAnsi="Arial" w:cs="Arial"/>
                <w:b/>
                <w:bCs/>
                <w:color w:val="000000"/>
                <w:sz w:val="20"/>
                <w:szCs w:val="20"/>
              </w:rPr>
            </w:pPr>
            <w:r w:rsidRPr="008230DB">
              <w:rPr>
                <w:b/>
                <w:bCs/>
                <w:sz w:val="20"/>
                <w:szCs w:val="20"/>
              </w:rPr>
              <w:t xml:space="preserve">Água Mineral Natural, Fluoretada ou adicionada de Sais, </w:t>
            </w:r>
            <w:r w:rsidRPr="008230DB">
              <w:rPr>
                <w:sz w:val="20"/>
                <w:szCs w:val="20"/>
              </w:rPr>
              <w:t xml:space="preserve">hipotermal na fonte </w:t>
            </w:r>
            <w:r w:rsidRPr="008230DB">
              <w:rPr>
                <w:b/>
                <w:bCs/>
                <w:sz w:val="20"/>
                <w:szCs w:val="20"/>
              </w:rPr>
              <w:t>sem gás</w:t>
            </w:r>
            <w:r w:rsidRPr="008230DB">
              <w:rPr>
                <w:sz w:val="20"/>
                <w:szCs w:val="20"/>
              </w:rPr>
              <w:t xml:space="preserve">, acondicionada em garrafão de plástico com capacidade aproximada de </w:t>
            </w:r>
            <w:r w:rsidRPr="008230DB">
              <w:rPr>
                <w:b/>
                <w:bCs/>
                <w:sz w:val="20"/>
                <w:szCs w:val="20"/>
              </w:rPr>
              <w:t>20 litros</w:t>
            </w:r>
            <w:r w:rsidRPr="008230DB">
              <w:rPr>
                <w:sz w:val="20"/>
                <w:szCs w:val="20"/>
              </w:rPr>
              <w:t xml:space="preserve">, em </w:t>
            </w:r>
            <w:r w:rsidRPr="006C4082">
              <w:rPr>
                <w:b/>
                <w:bCs/>
                <w:sz w:val="20"/>
                <w:szCs w:val="20"/>
              </w:rPr>
              <w:t>sistema de comodato</w:t>
            </w:r>
            <w:r w:rsidRPr="008230DB">
              <w:rPr>
                <w:sz w:val="20"/>
                <w:szCs w:val="20"/>
              </w:rPr>
              <w:t>, higienizado durante o engarrafamento, plastificado, com lacre de segurança e selo fiscal exigido pela Secretaria do Estado de Pernambuco.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90 (noventa) dias a partir da data de entrega.</w:t>
            </w:r>
          </w:p>
        </w:tc>
        <w:tc>
          <w:tcPr>
            <w:tcW w:w="992" w:type="dxa"/>
            <w:tcBorders>
              <w:top w:val="single" w:sz="4" w:space="0" w:color="auto"/>
              <w:left w:val="single" w:sz="4" w:space="0" w:color="auto"/>
              <w:bottom w:val="single" w:sz="4" w:space="0" w:color="auto"/>
              <w:right w:val="single" w:sz="4" w:space="0" w:color="auto"/>
            </w:tcBorders>
            <w:vAlign w:val="center"/>
          </w:tcPr>
          <w:p w14:paraId="203B6D4A" w14:textId="095A34FC"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625A23">
              <w:rPr>
                <w:rFonts w:ascii="Arial" w:eastAsia="Times New Roman" w:hAnsi="Arial" w:cs="Arial"/>
                <w:color w:val="000000"/>
                <w:sz w:val="18"/>
                <w:szCs w:val="18"/>
              </w:rPr>
              <w:t>445485</w:t>
            </w:r>
          </w:p>
        </w:tc>
        <w:tc>
          <w:tcPr>
            <w:tcW w:w="961" w:type="dxa"/>
            <w:tcBorders>
              <w:top w:val="single" w:sz="4" w:space="0" w:color="auto"/>
              <w:left w:val="single" w:sz="4" w:space="0" w:color="auto"/>
              <w:bottom w:val="single" w:sz="4" w:space="0" w:color="000000"/>
              <w:right w:val="single" w:sz="4" w:space="0" w:color="000000"/>
            </w:tcBorders>
            <w:vAlign w:val="center"/>
          </w:tcPr>
          <w:p w14:paraId="79D41351" w14:textId="4167A22A"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625A23">
              <w:rPr>
                <w:rFonts w:ascii="Arial" w:eastAsia="Times New Roman" w:hAnsi="Arial" w:cs="Arial"/>
                <w:color w:val="000000"/>
                <w:sz w:val="18"/>
                <w:szCs w:val="18"/>
              </w:rPr>
              <w:t>Garrafão 20L</w:t>
            </w:r>
          </w:p>
        </w:tc>
        <w:tc>
          <w:tcPr>
            <w:tcW w:w="598" w:type="dxa"/>
            <w:tcBorders>
              <w:top w:val="single" w:sz="4" w:space="0" w:color="auto"/>
              <w:left w:val="nil"/>
              <w:bottom w:val="single" w:sz="4" w:space="0" w:color="000000"/>
              <w:right w:val="single" w:sz="4" w:space="0" w:color="auto"/>
            </w:tcBorders>
            <w:vAlign w:val="center"/>
          </w:tcPr>
          <w:p w14:paraId="57F6162A" w14:textId="75EBC55C" w:rsidR="00386F72" w:rsidRPr="00625A23"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bottom w:val="single" w:sz="4" w:space="0" w:color="auto"/>
            </w:tcBorders>
            <w:vAlign w:val="center"/>
          </w:tcPr>
          <w:p w14:paraId="1516594E" w14:textId="1F826FF4"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eastAsia="Times New Roman"/>
                <w:color w:val="auto"/>
                <w:sz w:val="21"/>
                <w:szCs w:val="21"/>
              </w:rPr>
              <w:t>3.500</w:t>
            </w:r>
          </w:p>
        </w:tc>
        <w:tc>
          <w:tcPr>
            <w:tcW w:w="1083" w:type="dxa"/>
            <w:tcBorders>
              <w:top w:val="single" w:sz="4" w:space="0" w:color="auto"/>
              <w:left w:val="single" w:sz="4" w:space="0" w:color="auto"/>
              <w:bottom w:val="single" w:sz="4" w:space="0" w:color="auto"/>
              <w:right w:val="single" w:sz="4" w:space="0" w:color="auto"/>
            </w:tcBorders>
            <w:vAlign w:val="center"/>
          </w:tcPr>
          <w:p w14:paraId="7DF9B868" w14:textId="731AF683" w:rsidR="00386F72" w:rsidRPr="00625A23" w:rsidRDefault="00386F72" w:rsidP="00386F72">
            <w:pPr>
              <w:widowControl/>
              <w:spacing w:after="0" w:line="240" w:lineRule="auto"/>
              <w:jc w:val="center"/>
              <w:rPr>
                <w:rFonts w:ascii="Arial" w:eastAsia="Times New Roman" w:hAnsi="Arial" w:cs="Arial"/>
                <w:color w:val="auto"/>
                <w:sz w:val="18"/>
                <w:szCs w:val="18"/>
              </w:rPr>
            </w:pPr>
            <w:r w:rsidRPr="0069405B">
              <w:rPr>
                <w:rFonts w:ascii="Arial" w:eastAsia="Times New Roman" w:hAnsi="Arial" w:cs="Arial"/>
                <w:color w:val="auto"/>
                <w:sz w:val="18"/>
                <w:szCs w:val="18"/>
              </w:rPr>
              <w:t xml:space="preserve">R$ </w:t>
            </w:r>
            <w:r>
              <w:rPr>
                <w:rFonts w:ascii="Arial" w:eastAsia="Times New Roman" w:hAnsi="Arial" w:cs="Arial"/>
                <w:color w:val="auto"/>
                <w:sz w:val="18"/>
                <w:szCs w:val="18"/>
              </w:rPr>
              <w:t>8,00</w:t>
            </w:r>
          </w:p>
        </w:tc>
        <w:tc>
          <w:tcPr>
            <w:tcW w:w="1228" w:type="dxa"/>
            <w:tcBorders>
              <w:top w:val="single" w:sz="4" w:space="0" w:color="auto"/>
              <w:left w:val="single" w:sz="4" w:space="0" w:color="auto"/>
              <w:bottom w:val="single" w:sz="4" w:space="0" w:color="auto"/>
              <w:right w:val="single" w:sz="4" w:space="0" w:color="auto"/>
            </w:tcBorders>
            <w:vAlign w:val="center"/>
          </w:tcPr>
          <w:p w14:paraId="5E48F23F" w14:textId="79311300" w:rsidR="00386F72" w:rsidRPr="00386F72" w:rsidRDefault="00386F72" w:rsidP="00386F72">
            <w:pPr>
              <w:jc w:val="center"/>
              <w:rPr>
                <w:rFonts w:ascii="Arial" w:hAnsi="Arial" w:cs="Arial"/>
                <w:color w:val="auto"/>
                <w:sz w:val="20"/>
                <w:szCs w:val="20"/>
              </w:rPr>
            </w:pPr>
            <w:r w:rsidRPr="00386F72">
              <w:rPr>
                <w:color w:val="000000"/>
                <w:sz w:val="20"/>
                <w:szCs w:val="20"/>
              </w:rPr>
              <w:t>R$ 28.000,00</w:t>
            </w:r>
          </w:p>
        </w:tc>
      </w:tr>
      <w:tr w:rsidR="00386F72" w:rsidRPr="00625A23" w14:paraId="3E4D066C" w14:textId="5E8B0911" w:rsidTr="008B0119">
        <w:trPr>
          <w:gridAfter w:val="1"/>
          <w:wAfter w:w="41" w:type="dxa"/>
          <w:trHeight w:val="360"/>
        </w:trPr>
        <w:tc>
          <w:tcPr>
            <w:tcW w:w="570" w:type="dxa"/>
            <w:tcBorders>
              <w:top w:val="nil"/>
              <w:left w:val="single" w:sz="4" w:space="0" w:color="auto"/>
              <w:bottom w:val="single" w:sz="4" w:space="0" w:color="auto"/>
              <w:right w:val="single" w:sz="4" w:space="0" w:color="auto"/>
            </w:tcBorders>
            <w:noWrap/>
            <w:vAlign w:val="center"/>
          </w:tcPr>
          <w:p w14:paraId="75595550" w14:textId="7345B089" w:rsidR="00386F72" w:rsidRPr="00386F72" w:rsidRDefault="00386F72" w:rsidP="00386F72">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02</w:t>
            </w:r>
          </w:p>
        </w:tc>
        <w:tc>
          <w:tcPr>
            <w:tcW w:w="3400" w:type="dxa"/>
            <w:tcBorders>
              <w:top w:val="nil"/>
              <w:left w:val="nil"/>
              <w:bottom w:val="single" w:sz="4" w:space="0" w:color="000000"/>
              <w:right w:val="single" w:sz="4" w:space="0" w:color="auto"/>
            </w:tcBorders>
            <w:vAlign w:val="bottom"/>
          </w:tcPr>
          <w:p w14:paraId="7F2AE1DC" w14:textId="068F7DCE" w:rsidR="00386F72" w:rsidRPr="008230DB" w:rsidRDefault="00386F72" w:rsidP="00386F72">
            <w:pPr>
              <w:widowControl/>
              <w:spacing w:after="0" w:line="240" w:lineRule="auto"/>
              <w:jc w:val="both"/>
              <w:rPr>
                <w:rFonts w:ascii="Arial" w:eastAsia="Times New Roman" w:hAnsi="Arial" w:cs="Arial"/>
                <w:b/>
                <w:bCs/>
                <w:color w:val="000000"/>
                <w:sz w:val="20"/>
                <w:szCs w:val="20"/>
              </w:rPr>
            </w:pPr>
            <w:r w:rsidRPr="008230DB">
              <w:rPr>
                <w:b/>
                <w:bCs/>
                <w:sz w:val="20"/>
                <w:szCs w:val="20"/>
              </w:rPr>
              <w:t xml:space="preserve">Garrafão </w:t>
            </w:r>
            <w:r w:rsidRPr="008230DB">
              <w:rPr>
                <w:sz w:val="20"/>
                <w:szCs w:val="20"/>
              </w:rPr>
              <w:t xml:space="preserve">com capacidade aproximada de </w:t>
            </w:r>
            <w:r w:rsidRPr="008230DB">
              <w:rPr>
                <w:b/>
                <w:bCs/>
                <w:sz w:val="20"/>
                <w:szCs w:val="20"/>
              </w:rPr>
              <w:t>20 litros</w:t>
            </w:r>
            <w:r w:rsidRPr="008230DB">
              <w:rPr>
                <w:sz w:val="20"/>
                <w:szCs w:val="20"/>
              </w:rPr>
              <w:t>, para água mineral, higienizado durante o engarrafamento, plastificado, com lacre de segurança e selo fiscal exigido pela Secretária do Estado de Pernambuco. Ter registra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992" w:type="dxa"/>
            <w:tcBorders>
              <w:top w:val="single" w:sz="4" w:space="0" w:color="auto"/>
              <w:left w:val="single" w:sz="4" w:space="0" w:color="auto"/>
              <w:bottom w:val="single" w:sz="4" w:space="0" w:color="auto"/>
              <w:right w:val="single" w:sz="4" w:space="0" w:color="auto"/>
            </w:tcBorders>
            <w:vAlign w:val="center"/>
          </w:tcPr>
          <w:p w14:paraId="7B979532" w14:textId="48BD7527"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64003D">
              <w:rPr>
                <w:rFonts w:ascii="Arial" w:eastAsia="Times New Roman" w:hAnsi="Arial" w:cs="Arial"/>
                <w:color w:val="000000"/>
                <w:sz w:val="18"/>
                <w:szCs w:val="18"/>
              </w:rPr>
              <w:t>402921 </w:t>
            </w:r>
          </w:p>
        </w:tc>
        <w:tc>
          <w:tcPr>
            <w:tcW w:w="961" w:type="dxa"/>
            <w:tcBorders>
              <w:top w:val="nil"/>
              <w:left w:val="single" w:sz="4" w:space="0" w:color="auto"/>
              <w:bottom w:val="single" w:sz="4" w:space="0" w:color="000000"/>
              <w:right w:val="single" w:sz="4" w:space="0" w:color="000000"/>
            </w:tcBorders>
            <w:vAlign w:val="center"/>
          </w:tcPr>
          <w:p w14:paraId="2B27A23E" w14:textId="6392355D"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625A23">
              <w:rPr>
                <w:rFonts w:ascii="Arial" w:eastAsia="Times New Roman" w:hAnsi="Arial" w:cs="Arial"/>
                <w:color w:val="000000"/>
                <w:sz w:val="18"/>
                <w:szCs w:val="18"/>
              </w:rPr>
              <w:t>UND</w:t>
            </w:r>
          </w:p>
        </w:tc>
        <w:tc>
          <w:tcPr>
            <w:tcW w:w="598" w:type="dxa"/>
            <w:tcBorders>
              <w:top w:val="nil"/>
              <w:left w:val="nil"/>
              <w:bottom w:val="single" w:sz="4" w:space="0" w:color="000000"/>
              <w:right w:val="single" w:sz="4" w:space="0" w:color="auto"/>
            </w:tcBorders>
            <w:vAlign w:val="center"/>
          </w:tcPr>
          <w:p w14:paraId="2A87FEF7" w14:textId="70FF4C03" w:rsidR="00386F72" w:rsidRPr="00625A23"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bottom w:val="single" w:sz="4" w:space="0" w:color="auto"/>
            </w:tcBorders>
            <w:vAlign w:val="center"/>
          </w:tcPr>
          <w:p w14:paraId="063FFDA5" w14:textId="6A0DB6F5"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eastAsia="Times New Roman"/>
                <w:color w:val="auto"/>
                <w:sz w:val="21"/>
                <w:szCs w:val="21"/>
              </w:rPr>
              <w:t>350</w:t>
            </w:r>
          </w:p>
        </w:tc>
        <w:tc>
          <w:tcPr>
            <w:tcW w:w="1083" w:type="dxa"/>
            <w:tcBorders>
              <w:top w:val="single" w:sz="4" w:space="0" w:color="auto"/>
              <w:left w:val="single" w:sz="4" w:space="0" w:color="auto"/>
              <w:bottom w:val="single" w:sz="4" w:space="0" w:color="auto"/>
              <w:right w:val="single" w:sz="4" w:space="0" w:color="auto"/>
            </w:tcBorders>
            <w:vAlign w:val="center"/>
          </w:tcPr>
          <w:p w14:paraId="3DB96F9B" w14:textId="6B595105"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R$ 22,50</w:t>
            </w:r>
          </w:p>
        </w:tc>
        <w:tc>
          <w:tcPr>
            <w:tcW w:w="1228" w:type="dxa"/>
            <w:tcBorders>
              <w:top w:val="single" w:sz="4" w:space="0" w:color="auto"/>
              <w:left w:val="single" w:sz="4" w:space="0" w:color="auto"/>
              <w:bottom w:val="single" w:sz="4" w:space="0" w:color="auto"/>
              <w:right w:val="single" w:sz="4" w:space="0" w:color="auto"/>
            </w:tcBorders>
            <w:vAlign w:val="center"/>
          </w:tcPr>
          <w:p w14:paraId="33865A37" w14:textId="6AB2E7F3" w:rsidR="00386F72" w:rsidRPr="00386F72" w:rsidRDefault="00386F72" w:rsidP="00386F72">
            <w:pPr>
              <w:widowControl/>
              <w:spacing w:after="0" w:line="240" w:lineRule="auto"/>
              <w:jc w:val="center"/>
              <w:rPr>
                <w:rFonts w:ascii="Arial" w:eastAsia="Times New Roman" w:hAnsi="Arial" w:cs="Arial"/>
                <w:color w:val="auto"/>
                <w:sz w:val="20"/>
                <w:szCs w:val="20"/>
              </w:rPr>
            </w:pPr>
            <w:r w:rsidRPr="00386F72">
              <w:rPr>
                <w:color w:val="000000"/>
                <w:sz w:val="20"/>
                <w:szCs w:val="20"/>
              </w:rPr>
              <w:t>R$ 7.875,00</w:t>
            </w:r>
          </w:p>
        </w:tc>
      </w:tr>
      <w:tr w:rsidR="00445C69" w:rsidRPr="00625A23" w14:paraId="3B18146F" w14:textId="77777777" w:rsidTr="008B0119">
        <w:trPr>
          <w:trHeight w:val="360"/>
        </w:trPr>
        <w:tc>
          <w:tcPr>
            <w:tcW w:w="9992" w:type="dxa"/>
            <w:gridSpan w:val="9"/>
            <w:tcBorders>
              <w:top w:val="nil"/>
              <w:left w:val="single" w:sz="4" w:space="0" w:color="auto"/>
              <w:bottom w:val="single" w:sz="4" w:space="0" w:color="auto"/>
              <w:right w:val="single" w:sz="4" w:space="0" w:color="auto"/>
            </w:tcBorders>
            <w:shd w:val="clear" w:color="auto" w:fill="9BBB59" w:themeFill="accent3"/>
            <w:noWrap/>
            <w:vAlign w:val="center"/>
          </w:tcPr>
          <w:p w14:paraId="44B64A9F" w14:textId="77777777" w:rsidR="00445C69" w:rsidRPr="004E1E06" w:rsidRDefault="00445C69" w:rsidP="008230DB">
            <w:pPr>
              <w:widowControl/>
              <w:spacing w:after="0" w:line="240" w:lineRule="auto"/>
              <w:jc w:val="center"/>
              <w:rPr>
                <w:rFonts w:ascii="Arial" w:hAnsi="Arial" w:cs="Arial"/>
                <w:color w:val="auto"/>
                <w:sz w:val="18"/>
                <w:szCs w:val="18"/>
              </w:rPr>
            </w:pPr>
            <w:r>
              <w:rPr>
                <w:b/>
                <w:bCs/>
                <w:sz w:val="21"/>
                <w:szCs w:val="21"/>
              </w:rPr>
              <w:lastRenderedPageBreak/>
              <w:t>GRUPO 02</w:t>
            </w:r>
          </w:p>
        </w:tc>
      </w:tr>
      <w:tr w:rsidR="00386F72" w:rsidRPr="00625A23" w14:paraId="6CBD70B6" w14:textId="5F4A1997" w:rsidTr="008B0119">
        <w:trPr>
          <w:gridAfter w:val="1"/>
          <w:wAfter w:w="41" w:type="dxa"/>
          <w:trHeight w:val="360"/>
        </w:trPr>
        <w:tc>
          <w:tcPr>
            <w:tcW w:w="570" w:type="dxa"/>
            <w:tcBorders>
              <w:top w:val="nil"/>
              <w:left w:val="single" w:sz="4" w:space="0" w:color="auto"/>
              <w:bottom w:val="single" w:sz="4" w:space="0" w:color="auto"/>
              <w:right w:val="single" w:sz="4" w:space="0" w:color="auto"/>
            </w:tcBorders>
            <w:noWrap/>
            <w:vAlign w:val="center"/>
          </w:tcPr>
          <w:p w14:paraId="2BFC3C05" w14:textId="35399B65" w:rsidR="00386F72" w:rsidRPr="00386F72" w:rsidRDefault="00386F72" w:rsidP="00386F72">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03</w:t>
            </w:r>
          </w:p>
        </w:tc>
        <w:tc>
          <w:tcPr>
            <w:tcW w:w="3400" w:type="dxa"/>
            <w:tcBorders>
              <w:top w:val="nil"/>
              <w:left w:val="nil"/>
              <w:bottom w:val="single" w:sz="4" w:space="0" w:color="000000"/>
              <w:right w:val="single" w:sz="4" w:space="0" w:color="auto"/>
            </w:tcBorders>
            <w:vAlign w:val="center"/>
          </w:tcPr>
          <w:p w14:paraId="06975D0B" w14:textId="3B19FB3B" w:rsidR="00386F72" w:rsidRPr="008230DB" w:rsidRDefault="00386F72" w:rsidP="00386F72">
            <w:pPr>
              <w:widowControl/>
              <w:spacing w:after="0" w:line="240" w:lineRule="auto"/>
              <w:jc w:val="both"/>
              <w:rPr>
                <w:rFonts w:ascii="Arial" w:eastAsia="Times New Roman" w:hAnsi="Arial" w:cs="Arial"/>
                <w:b/>
                <w:bCs/>
                <w:color w:val="000000"/>
                <w:sz w:val="20"/>
                <w:szCs w:val="20"/>
              </w:rPr>
            </w:pPr>
            <w:r w:rsidRPr="008230DB">
              <w:rPr>
                <w:b/>
                <w:bCs/>
                <w:sz w:val="20"/>
                <w:szCs w:val="20"/>
              </w:rPr>
              <w:t>Água Mineral natural</w:t>
            </w:r>
            <w:r w:rsidRPr="008230DB">
              <w:rPr>
                <w:sz w:val="20"/>
                <w:szCs w:val="20"/>
              </w:rPr>
              <w:t xml:space="preserve">, hipotermal na fonte </w:t>
            </w:r>
            <w:r w:rsidRPr="008230DB">
              <w:rPr>
                <w:b/>
                <w:bCs/>
                <w:sz w:val="20"/>
                <w:szCs w:val="20"/>
              </w:rPr>
              <w:t>sem gás</w:t>
            </w:r>
            <w:r w:rsidRPr="008230DB">
              <w:rPr>
                <w:sz w:val="20"/>
                <w:szCs w:val="20"/>
              </w:rPr>
              <w:t xml:space="preserve">, acondicionada em garrafas de plástico com capacidade de </w:t>
            </w:r>
            <w:r w:rsidRPr="00C33AB6">
              <w:rPr>
                <w:b/>
                <w:bCs/>
                <w:sz w:val="20"/>
                <w:szCs w:val="20"/>
              </w:rPr>
              <w:t>500ml</w:t>
            </w:r>
            <w:r w:rsidRPr="008230DB">
              <w:rPr>
                <w:sz w:val="20"/>
                <w:szCs w:val="20"/>
              </w:rPr>
              <w:t>.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992" w:type="dxa"/>
            <w:tcBorders>
              <w:top w:val="single" w:sz="4" w:space="0" w:color="auto"/>
              <w:left w:val="single" w:sz="4" w:space="0" w:color="auto"/>
              <w:bottom w:val="single" w:sz="4" w:space="0" w:color="auto"/>
              <w:right w:val="single" w:sz="4" w:space="0" w:color="auto"/>
            </w:tcBorders>
            <w:vAlign w:val="center"/>
          </w:tcPr>
          <w:p w14:paraId="17C7879C" w14:textId="43F69704"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625A23">
              <w:rPr>
                <w:rFonts w:ascii="Arial" w:eastAsia="Times New Roman" w:hAnsi="Arial" w:cs="Arial"/>
                <w:color w:val="000000"/>
                <w:sz w:val="18"/>
                <w:szCs w:val="18"/>
              </w:rPr>
              <w:t>445484</w:t>
            </w:r>
          </w:p>
        </w:tc>
        <w:tc>
          <w:tcPr>
            <w:tcW w:w="961" w:type="dxa"/>
            <w:tcBorders>
              <w:top w:val="nil"/>
              <w:left w:val="single" w:sz="4" w:space="0" w:color="auto"/>
              <w:bottom w:val="single" w:sz="4" w:space="0" w:color="000000"/>
              <w:right w:val="single" w:sz="4" w:space="0" w:color="000000"/>
            </w:tcBorders>
            <w:vAlign w:val="center"/>
          </w:tcPr>
          <w:p w14:paraId="77D91E93" w14:textId="33769AA7" w:rsidR="00386F72" w:rsidRPr="00625A23"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UND</w:t>
            </w:r>
          </w:p>
        </w:tc>
        <w:tc>
          <w:tcPr>
            <w:tcW w:w="598" w:type="dxa"/>
            <w:tcBorders>
              <w:top w:val="nil"/>
              <w:left w:val="nil"/>
              <w:bottom w:val="single" w:sz="4" w:space="0" w:color="000000"/>
              <w:right w:val="single" w:sz="4" w:space="0" w:color="auto"/>
            </w:tcBorders>
            <w:vAlign w:val="center"/>
          </w:tcPr>
          <w:p w14:paraId="5F76D45A" w14:textId="3B30CECC" w:rsidR="00386F72" w:rsidRPr="00625A23"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bottom w:val="single" w:sz="4" w:space="0" w:color="auto"/>
            </w:tcBorders>
            <w:vAlign w:val="center"/>
          </w:tcPr>
          <w:p w14:paraId="1624D0CD" w14:textId="2990C84A"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5.040</w:t>
            </w:r>
          </w:p>
        </w:tc>
        <w:tc>
          <w:tcPr>
            <w:tcW w:w="1083" w:type="dxa"/>
            <w:tcBorders>
              <w:top w:val="single" w:sz="4" w:space="0" w:color="auto"/>
              <w:left w:val="single" w:sz="4" w:space="0" w:color="auto"/>
              <w:bottom w:val="single" w:sz="4" w:space="0" w:color="auto"/>
              <w:right w:val="single" w:sz="4" w:space="0" w:color="auto"/>
            </w:tcBorders>
            <w:vAlign w:val="center"/>
          </w:tcPr>
          <w:p w14:paraId="00777111" w14:textId="32BA54A6"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R$ 1,08</w:t>
            </w:r>
          </w:p>
        </w:tc>
        <w:tc>
          <w:tcPr>
            <w:tcW w:w="1228" w:type="dxa"/>
            <w:tcBorders>
              <w:top w:val="single" w:sz="4" w:space="0" w:color="auto"/>
              <w:left w:val="single" w:sz="4" w:space="0" w:color="auto"/>
              <w:bottom w:val="single" w:sz="4" w:space="0" w:color="auto"/>
              <w:right w:val="single" w:sz="4" w:space="0" w:color="auto"/>
            </w:tcBorders>
            <w:vAlign w:val="center"/>
          </w:tcPr>
          <w:p w14:paraId="5B850D9C" w14:textId="3342BD33" w:rsidR="00386F72" w:rsidRPr="00386F72" w:rsidRDefault="00386F72" w:rsidP="00386F72">
            <w:pPr>
              <w:widowControl/>
              <w:spacing w:after="0" w:line="240" w:lineRule="auto"/>
              <w:jc w:val="center"/>
              <w:rPr>
                <w:rFonts w:ascii="Arial" w:hAnsi="Arial" w:cs="Arial"/>
                <w:color w:val="auto"/>
                <w:sz w:val="20"/>
                <w:szCs w:val="20"/>
              </w:rPr>
            </w:pPr>
            <w:r w:rsidRPr="00386F72">
              <w:rPr>
                <w:color w:val="000000"/>
                <w:sz w:val="20"/>
                <w:szCs w:val="20"/>
              </w:rPr>
              <w:t>R$ 5.443,20</w:t>
            </w:r>
          </w:p>
        </w:tc>
      </w:tr>
      <w:tr w:rsidR="00386F72" w:rsidRPr="00625A23" w14:paraId="26195E8D" w14:textId="6947C022" w:rsidTr="008B0119">
        <w:trPr>
          <w:gridAfter w:val="1"/>
          <w:wAfter w:w="41" w:type="dxa"/>
          <w:trHeight w:val="360"/>
        </w:trPr>
        <w:tc>
          <w:tcPr>
            <w:tcW w:w="570" w:type="dxa"/>
            <w:tcBorders>
              <w:top w:val="nil"/>
              <w:left w:val="single" w:sz="4" w:space="0" w:color="auto"/>
              <w:bottom w:val="single" w:sz="4" w:space="0" w:color="auto"/>
              <w:right w:val="single" w:sz="4" w:space="0" w:color="auto"/>
            </w:tcBorders>
            <w:noWrap/>
            <w:vAlign w:val="center"/>
          </w:tcPr>
          <w:p w14:paraId="3A99E529" w14:textId="1071E832" w:rsidR="00386F72" w:rsidRPr="00386F72" w:rsidRDefault="00386F72" w:rsidP="00386F72">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04</w:t>
            </w:r>
          </w:p>
        </w:tc>
        <w:tc>
          <w:tcPr>
            <w:tcW w:w="3400" w:type="dxa"/>
            <w:tcBorders>
              <w:top w:val="nil"/>
              <w:left w:val="nil"/>
              <w:bottom w:val="single" w:sz="4" w:space="0" w:color="000000"/>
              <w:right w:val="single" w:sz="4" w:space="0" w:color="auto"/>
            </w:tcBorders>
            <w:vAlign w:val="center"/>
          </w:tcPr>
          <w:p w14:paraId="3CF9373A" w14:textId="02222F91" w:rsidR="00386F72" w:rsidRPr="008230DB" w:rsidRDefault="00386F72" w:rsidP="00386F72">
            <w:pPr>
              <w:widowControl/>
              <w:spacing w:after="0" w:line="240" w:lineRule="auto"/>
              <w:jc w:val="both"/>
              <w:rPr>
                <w:rFonts w:ascii="Arial" w:eastAsia="Times New Roman" w:hAnsi="Arial" w:cs="Arial"/>
                <w:b/>
                <w:bCs/>
                <w:color w:val="000000"/>
                <w:sz w:val="20"/>
                <w:szCs w:val="20"/>
              </w:rPr>
            </w:pPr>
            <w:r w:rsidRPr="008230DB">
              <w:rPr>
                <w:b/>
                <w:bCs/>
                <w:sz w:val="20"/>
                <w:szCs w:val="20"/>
              </w:rPr>
              <w:t>Água Mineral natural</w:t>
            </w:r>
            <w:r w:rsidRPr="008230DB">
              <w:rPr>
                <w:sz w:val="20"/>
                <w:szCs w:val="20"/>
              </w:rPr>
              <w:t xml:space="preserve">, hipotermal na fonte </w:t>
            </w:r>
            <w:r w:rsidRPr="008230DB">
              <w:rPr>
                <w:b/>
                <w:bCs/>
                <w:sz w:val="20"/>
                <w:szCs w:val="20"/>
              </w:rPr>
              <w:t>com gás</w:t>
            </w:r>
            <w:r w:rsidRPr="008230DB">
              <w:rPr>
                <w:sz w:val="20"/>
                <w:szCs w:val="20"/>
              </w:rPr>
              <w:t xml:space="preserve">, acondicionada em garrafas de plástico com capacidade de </w:t>
            </w:r>
            <w:r w:rsidRPr="00C33AB6">
              <w:rPr>
                <w:b/>
                <w:bCs/>
                <w:sz w:val="20"/>
                <w:szCs w:val="20"/>
              </w:rPr>
              <w:t>500ml</w:t>
            </w:r>
            <w:r w:rsidRPr="008230DB">
              <w:rPr>
                <w:sz w:val="20"/>
                <w:szCs w:val="20"/>
              </w:rPr>
              <w:t>.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992" w:type="dxa"/>
            <w:tcBorders>
              <w:top w:val="single" w:sz="4" w:space="0" w:color="auto"/>
              <w:left w:val="single" w:sz="4" w:space="0" w:color="auto"/>
              <w:bottom w:val="single" w:sz="4" w:space="0" w:color="auto"/>
              <w:right w:val="single" w:sz="4" w:space="0" w:color="auto"/>
            </w:tcBorders>
            <w:vAlign w:val="center"/>
          </w:tcPr>
          <w:p w14:paraId="0593B0D1" w14:textId="20189F53"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625A23">
              <w:rPr>
                <w:rFonts w:ascii="Arial" w:eastAsia="Times New Roman" w:hAnsi="Arial" w:cs="Arial"/>
                <w:color w:val="000000"/>
                <w:sz w:val="18"/>
                <w:szCs w:val="18"/>
              </w:rPr>
              <w:t>445479</w:t>
            </w:r>
          </w:p>
        </w:tc>
        <w:tc>
          <w:tcPr>
            <w:tcW w:w="961" w:type="dxa"/>
            <w:tcBorders>
              <w:top w:val="nil"/>
              <w:left w:val="single" w:sz="4" w:space="0" w:color="auto"/>
              <w:bottom w:val="single" w:sz="4" w:space="0" w:color="000000"/>
              <w:right w:val="single" w:sz="4" w:space="0" w:color="000000"/>
            </w:tcBorders>
            <w:vAlign w:val="center"/>
          </w:tcPr>
          <w:p w14:paraId="3FC88409" w14:textId="38827D4C" w:rsidR="00386F72" w:rsidRPr="00625A23"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UND</w:t>
            </w:r>
          </w:p>
        </w:tc>
        <w:tc>
          <w:tcPr>
            <w:tcW w:w="598" w:type="dxa"/>
            <w:tcBorders>
              <w:top w:val="nil"/>
              <w:left w:val="nil"/>
              <w:bottom w:val="single" w:sz="4" w:space="0" w:color="000000"/>
              <w:right w:val="single" w:sz="4" w:space="0" w:color="auto"/>
            </w:tcBorders>
            <w:vAlign w:val="center"/>
          </w:tcPr>
          <w:p w14:paraId="0A7E308E" w14:textId="5A7A398E" w:rsidR="00386F72" w:rsidRPr="00625A23"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bottom w:val="single" w:sz="4" w:space="0" w:color="auto"/>
            </w:tcBorders>
            <w:vAlign w:val="center"/>
          </w:tcPr>
          <w:p w14:paraId="2E757240" w14:textId="0F10A83F"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300</w:t>
            </w:r>
          </w:p>
        </w:tc>
        <w:tc>
          <w:tcPr>
            <w:tcW w:w="1083" w:type="dxa"/>
            <w:tcBorders>
              <w:top w:val="single" w:sz="4" w:space="0" w:color="auto"/>
              <w:left w:val="single" w:sz="4" w:space="0" w:color="auto"/>
              <w:bottom w:val="single" w:sz="4" w:space="0" w:color="auto"/>
              <w:right w:val="single" w:sz="4" w:space="0" w:color="auto"/>
            </w:tcBorders>
            <w:vAlign w:val="center"/>
          </w:tcPr>
          <w:p w14:paraId="0F07AB4B" w14:textId="135FCBBE"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R$ 2,19</w:t>
            </w:r>
          </w:p>
        </w:tc>
        <w:tc>
          <w:tcPr>
            <w:tcW w:w="1228" w:type="dxa"/>
            <w:tcBorders>
              <w:top w:val="single" w:sz="4" w:space="0" w:color="auto"/>
              <w:left w:val="single" w:sz="4" w:space="0" w:color="auto"/>
              <w:bottom w:val="single" w:sz="4" w:space="0" w:color="auto"/>
              <w:right w:val="single" w:sz="4" w:space="0" w:color="auto"/>
            </w:tcBorders>
            <w:vAlign w:val="center"/>
          </w:tcPr>
          <w:p w14:paraId="2387FCA6" w14:textId="226122DF" w:rsidR="00386F72" w:rsidRPr="00386F72" w:rsidRDefault="00386F72" w:rsidP="00386F72">
            <w:pPr>
              <w:widowControl/>
              <w:spacing w:after="0" w:line="240" w:lineRule="auto"/>
              <w:jc w:val="center"/>
              <w:rPr>
                <w:rFonts w:ascii="Arial" w:eastAsia="Times New Roman" w:hAnsi="Arial" w:cs="Arial"/>
                <w:color w:val="auto"/>
                <w:sz w:val="20"/>
                <w:szCs w:val="20"/>
              </w:rPr>
            </w:pPr>
            <w:r w:rsidRPr="00386F72">
              <w:rPr>
                <w:color w:val="000000"/>
                <w:sz w:val="20"/>
                <w:szCs w:val="20"/>
              </w:rPr>
              <w:t>R$ 657,00</w:t>
            </w:r>
          </w:p>
        </w:tc>
      </w:tr>
      <w:tr w:rsidR="00445C69" w:rsidRPr="00625A23" w14:paraId="65C1C2BA" w14:textId="77777777" w:rsidTr="008B0119">
        <w:trPr>
          <w:trHeight w:val="360"/>
        </w:trPr>
        <w:tc>
          <w:tcPr>
            <w:tcW w:w="9992" w:type="dxa"/>
            <w:gridSpan w:val="9"/>
            <w:tcBorders>
              <w:top w:val="nil"/>
              <w:left w:val="single" w:sz="4" w:space="0" w:color="auto"/>
              <w:bottom w:val="single" w:sz="4" w:space="0" w:color="auto"/>
              <w:right w:val="single" w:sz="4" w:space="0" w:color="auto"/>
            </w:tcBorders>
            <w:shd w:val="clear" w:color="auto" w:fill="FABF8F" w:themeFill="accent6" w:themeFillTint="99"/>
            <w:noWrap/>
            <w:vAlign w:val="center"/>
          </w:tcPr>
          <w:p w14:paraId="649FF3DF" w14:textId="77777777" w:rsidR="00445C69" w:rsidRPr="00625A23" w:rsidRDefault="00445C69" w:rsidP="008230DB">
            <w:pPr>
              <w:widowControl/>
              <w:spacing w:after="0" w:line="240" w:lineRule="auto"/>
              <w:jc w:val="center"/>
              <w:rPr>
                <w:rFonts w:ascii="Arial" w:eastAsia="Times New Roman" w:hAnsi="Arial" w:cs="Arial"/>
                <w:color w:val="auto"/>
                <w:sz w:val="18"/>
                <w:szCs w:val="18"/>
              </w:rPr>
            </w:pPr>
            <w:r>
              <w:rPr>
                <w:b/>
                <w:bCs/>
                <w:sz w:val="21"/>
                <w:szCs w:val="21"/>
              </w:rPr>
              <w:t>GRUPO 03</w:t>
            </w:r>
          </w:p>
        </w:tc>
      </w:tr>
      <w:tr w:rsidR="00386F72" w:rsidRPr="00625A23" w14:paraId="6107B2BB" w14:textId="205431A3" w:rsidTr="007D62A4">
        <w:trPr>
          <w:gridAfter w:val="1"/>
          <w:wAfter w:w="41" w:type="dxa"/>
          <w:trHeight w:val="360"/>
        </w:trPr>
        <w:tc>
          <w:tcPr>
            <w:tcW w:w="570" w:type="dxa"/>
            <w:tcBorders>
              <w:top w:val="nil"/>
              <w:left w:val="single" w:sz="4" w:space="0" w:color="auto"/>
              <w:bottom w:val="single" w:sz="4" w:space="0" w:color="auto"/>
              <w:right w:val="single" w:sz="4" w:space="0" w:color="auto"/>
            </w:tcBorders>
            <w:noWrap/>
            <w:vAlign w:val="center"/>
          </w:tcPr>
          <w:p w14:paraId="2A7F6841" w14:textId="5DCC2E90" w:rsidR="00386F72" w:rsidRPr="00386F72" w:rsidRDefault="00386F72" w:rsidP="00386F72">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05</w:t>
            </w:r>
          </w:p>
        </w:tc>
        <w:tc>
          <w:tcPr>
            <w:tcW w:w="3400" w:type="dxa"/>
            <w:tcBorders>
              <w:top w:val="nil"/>
              <w:left w:val="nil"/>
              <w:bottom w:val="single" w:sz="4" w:space="0" w:color="auto"/>
              <w:right w:val="single" w:sz="4" w:space="0" w:color="auto"/>
            </w:tcBorders>
          </w:tcPr>
          <w:p w14:paraId="74CF521D" w14:textId="2A9E7472" w:rsidR="00386F72" w:rsidRPr="008230DB" w:rsidRDefault="00386F72" w:rsidP="00386F72">
            <w:pPr>
              <w:widowControl/>
              <w:spacing w:after="0" w:line="240" w:lineRule="auto"/>
              <w:jc w:val="both"/>
              <w:rPr>
                <w:rFonts w:asciiTheme="majorHAnsi" w:hAnsiTheme="majorHAnsi" w:cstheme="majorHAnsi"/>
                <w:b/>
                <w:bCs/>
                <w:sz w:val="21"/>
                <w:szCs w:val="21"/>
              </w:rPr>
            </w:pPr>
            <w:r w:rsidRPr="008230DB">
              <w:rPr>
                <w:rFonts w:asciiTheme="majorHAnsi" w:hAnsiTheme="majorHAnsi" w:cstheme="majorHAnsi"/>
                <w:b/>
                <w:bCs/>
                <w:color w:val="auto"/>
                <w:sz w:val="20"/>
                <w:szCs w:val="20"/>
              </w:rPr>
              <w:t>BISCOITO TIPO CREAM CRACKER INTEGRAL SALGADO</w:t>
            </w:r>
            <w:r w:rsidRPr="008230DB">
              <w:rPr>
                <w:rFonts w:asciiTheme="majorHAnsi" w:hAnsiTheme="majorHAnsi" w:cstheme="majorHAnsi"/>
                <w:color w:val="auto"/>
                <w:sz w:val="20"/>
                <w:szCs w:val="20"/>
              </w:rPr>
              <w:t xml:space="preserve"> - contendo cloreto de sódio em quantidade que acentue o sabor salgado, além de substâncias normais do produto, embalagem de </w:t>
            </w:r>
            <w:r w:rsidRPr="00C33AB6">
              <w:rPr>
                <w:rFonts w:asciiTheme="majorHAnsi" w:hAnsiTheme="majorHAnsi" w:cstheme="majorHAnsi"/>
                <w:b/>
                <w:bCs/>
                <w:color w:val="auto"/>
                <w:sz w:val="20"/>
                <w:szCs w:val="20"/>
              </w:rPr>
              <w:t>350g</w:t>
            </w:r>
            <w:r w:rsidRPr="008230DB">
              <w:rPr>
                <w:rFonts w:asciiTheme="majorHAnsi" w:hAnsiTheme="majorHAnsi" w:cstheme="majorHAnsi"/>
                <w:color w:val="auto"/>
                <w:sz w:val="20"/>
                <w:szCs w:val="20"/>
              </w:rPr>
              <w:t>. O produto deverá apresentar validade mínima de 06 meses a partir da data de entrega na unidade requisitante.</w:t>
            </w:r>
          </w:p>
        </w:tc>
        <w:tc>
          <w:tcPr>
            <w:tcW w:w="992" w:type="dxa"/>
            <w:tcBorders>
              <w:top w:val="single" w:sz="4" w:space="0" w:color="auto"/>
              <w:left w:val="single" w:sz="4" w:space="0" w:color="auto"/>
              <w:bottom w:val="single" w:sz="4" w:space="0" w:color="auto"/>
              <w:right w:val="single" w:sz="4" w:space="0" w:color="auto"/>
            </w:tcBorders>
            <w:vAlign w:val="center"/>
          </w:tcPr>
          <w:p w14:paraId="508E0DD5" w14:textId="0256F231"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DA5773">
              <w:rPr>
                <w:rFonts w:ascii="Arial" w:eastAsia="Times New Roman" w:hAnsi="Arial" w:cs="Arial"/>
                <w:color w:val="000000"/>
                <w:sz w:val="18"/>
                <w:szCs w:val="18"/>
              </w:rPr>
              <w:t>622355 </w:t>
            </w:r>
          </w:p>
        </w:tc>
        <w:tc>
          <w:tcPr>
            <w:tcW w:w="961" w:type="dxa"/>
            <w:tcBorders>
              <w:top w:val="nil"/>
              <w:left w:val="single" w:sz="4" w:space="0" w:color="auto"/>
              <w:bottom w:val="single" w:sz="4" w:space="0" w:color="auto"/>
              <w:right w:val="single" w:sz="4" w:space="0" w:color="000000"/>
            </w:tcBorders>
            <w:vAlign w:val="center"/>
          </w:tcPr>
          <w:p w14:paraId="74B58269" w14:textId="3367C00F" w:rsidR="00386F72" w:rsidRPr="00625A23" w:rsidRDefault="00386F72" w:rsidP="00386F72">
            <w:pPr>
              <w:widowControl/>
              <w:spacing w:after="0" w:line="240" w:lineRule="auto"/>
              <w:jc w:val="center"/>
              <w:rPr>
                <w:rFonts w:ascii="Arial" w:eastAsia="Times New Roman" w:hAnsi="Arial" w:cs="Arial"/>
                <w:color w:val="000000"/>
                <w:sz w:val="18"/>
                <w:szCs w:val="18"/>
              </w:rPr>
            </w:pPr>
            <w:r>
              <w:rPr>
                <w:sz w:val="21"/>
                <w:szCs w:val="21"/>
              </w:rPr>
              <w:t>PCT</w:t>
            </w:r>
          </w:p>
        </w:tc>
        <w:tc>
          <w:tcPr>
            <w:tcW w:w="598" w:type="dxa"/>
            <w:tcBorders>
              <w:top w:val="nil"/>
              <w:left w:val="nil"/>
              <w:bottom w:val="single" w:sz="4" w:space="0" w:color="auto"/>
              <w:right w:val="single" w:sz="4" w:space="0" w:color="auto"/>
            </w:tcBorders>
            <w:vAlign w:val="center"/>
          </w:tcPr>
          <w:p w14:paraId="7258F4C5" w14:textId="49F6E988" w:rsidR="00386F72"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bottom w:val="single" w:sz="4" w:space="0" w:color="auto"/>
            </w:tcBorders>
            <w:vAlign w:val="center"/>
          </w:tcPr>
          <w:p w14:paraId="2E60A5DE" w14:textId="79681AE0"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eastAsia="Times New Roman"/>
                <w:color w:val="auto"/>
                <w:sz w:val="21"/>
                <w:szCs w:val="21"/>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59B328DE" w14:textId="0B4082C5"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R$ 5,40</w:t>
            </w:r>
          </w:p>
        </w:tc>
        <w:tc>
          <w:tcPr>
            <w:tcW w:w="1228" w:type="dxa"/>
            <w:tcBorders>
              <w:top w:val="single" w:sz="4" w:space="0" w:color="auto"/>
              <w:left w:val="single" w:sz="4" w:space="0" w:color="auto"/>
              <w:bottom w:val="single" w:sz="4" w:space="0" w:color="auto"/>
              <w:right w:val="single" w:sz="4" w:space="0" w:color="auto"/>
            </w:tcBorders>
            <w:vAlign w:val="center"/>
          </w:tcPr>
          <w:p w14:paraId="4933BDDD" w14:textId="0018386E" w:rsidR="00386F72" w:rsidRPr="00386F72" w:rsidRDefault="00386F72" w:rsidP="00386F72">
            <w:pPr>
              <w:widowControl/>
              <w:spacing w:after="0" w:line="240" w:lineRule="auto"/>
              <w:jc w:val="center"/>
              <w:rPr>
                <w:rFonts w:ascii="Arial" w:hAnsi="Arial" w:cs="Arial"/>
                <w:color w:val="auto"/>
                <w:sz w:val="20"/>
                <w:szCs w:val="20"/>
              </w:rPr>
            </w:pPr>
            <w:r w:rsidRPr="00386F72">
              <w:rPr>
                <w:color w:val="000000"/>
                <w:sz w:val="20"/>
                <w:szCs w:val="20"/>
              </w:rPr>
              <w:t>R$ 1.350,00</w:t>
            </w:r>
          </w:p>
        </w:tc>
      </w:tr>
      <w:tr w:rsidR="00386F72" w:rsidRPr="00625A23" w14:paraId="60FF50E2" w14:textId="175486D1" w:rsidTr="007D62A4">
        <w:trPr>
          <w:gridAfter w:val="1"/>
          <w:wAfter w:w="41" w:type="dxa"/>
          <w:trHeight w:val="360"/>
        </w:trPr>
        <w:tc>
          <w:tcPr>
            <w:tcW w:w="570" w:type="dxa"/>
            <w:tcBorders>
              <w:top w:val="single" w:sz="4" w:space="0" w:color="auto"/>
              <w:left w:val="single" w:sz="4" w:space="0" w:color="auto"/>
              <w:bottom w:val="single" w:sz="4" w:space="0" w:color="auto"/>
              <w:right w:val="single" w:sz="4" w:space="0" w:color="auto"/>
            </w:tcBorders>
            <w:noWrap/>
            <w:vAlign w:val="center"/>
          </w:tcPr>
          <w:p w14:paraId="225225E2" w14:textId="2BB485D8" w:rsidR="00386F72" w:rsidRPr="00386F72" w:rsidRDefault="00386F72" w:rsidP="00386F72">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0</w:t>
            </w:r>
            <w:r w:rsidR="00832F85">
              <w:rPr>
                <w:rFonts w:asciiTheme="majorHAnsi" w:eastAsia="Times New Roman" w:hAnsiTheme="majorHAnsi" w:cstheme="majorHAnsi"/>
                <w:color w:val="000000"/>
                <w:sz w:val="20"/>
                <w:szCs w:val="20"/>
              </w:rPr>
              <w:t>6</w:t>
            </w:r>
          </w:p>
        </w:tc>
        <w:tc>
          <w:tcPr>
            <w:tcW w:w="3400" w:type="dxa"/>
            <w:tcBorders>
              <w:top w:val="single" w:sz="4" w:space="0" w:color="auto"/>
              <w:left w:val="single" w:sz="4" w:space="0" w:color="auto"/>
              <w:bottom w:val="single" w:sz="4" w:space="0" w:color="auto"/>
              <w:right w:val="single" w:sz="4" w:space="0" w:color="auto"/>
            </w:tcBorders>
          </w:tcPr>
          <w:p w14:paraId="4484068C" w14:textId="1BE61461" w:rsidR="00386F72" w:rsidRPr="008230DB" w:rsidRDefault="00386F72" w:rsidP="00386F72">
            <w:pPr>
              <w:widowControl/>
              <w:spacing w:after="0" w:line="240" w:lineRule="auto"/>
              <w:jc w:val="both"/>
              <w:rPr>
                <w:rFonts w:asciiTheme="majorHAnsi" w:hAnsiTheme="majorHAnsi" w:cstheme="majorHAnsi"/>
                <w:b/>
                <w:bCs/>
                <w:sz w:val="21"/>
                <w:szCs w:val="21"/>
              </w:rPr>
            </w:pPr>
            <w:r w:rsidRPr="008230DB">
              <w:rPr>
                <w:rFonts w:asciiTheme="majorHAnsi" w:hAnsiTheme="majorHAnsi" w:cstheme="majorHAnsi"/>
                <w:b/>
                <w:bCs/>
                <w:color w:val="auto"/>
                <w:sz w:val="20"/>
                <w:szCs w:val="20"/>
              </w:rPr>
              <w:t>BISCOITO SALGADO, AMANTEIGADO, CROCANTE, SEM RECHEIO</w:t>
            </w:r>
            <w:r w:rsidRPr="008230DB">
              <w:rPr>
                <w:rFonts w:asciiTheme="majorHAnsi" w:hAnsiTheme="majorHAnsi" w:cstheme="majorHAnsi"/>
                <w:color w:val="auto"/>
                <w:sz w:val="20"/>
                <w:szCs w:val="20"/>
              </w:rPr>
              <w:t xml:space="preserve">. Ingredientes básicos: farinha de trigo enriquecida com ferro e ácido fólico, manteiga, gordura vegetal (preferencialmente livre de gordura hidrogenada) e sal. O produto deve ser de primeira qualidade, seco, com cor própria, sabor e odor característicos de manteiga, sem apresentar umidade ou quebrados. Embalagem em pacote de </w:t>
            </w:r>
            <w:r w:rsidRPr="00C33AB6">
              <w:rPr>
                <w:rFonts w:asciiTheme="majorHAnsi" w:hAnsiTheme="majorHAnsi" w:cstheme="majorHAnsi"/>
                <w:b/>
                <w:bCs/>
                <w:color w:val="auto"/>
                <w:sz w:val="20"/>
                <w:szCs w:val="20"/>
              </w:rPr>
              <w:t>250g</w:t>
            </w:r>
            <w:r w:rsidRPr="008230DB">
              <w:rPr>
                <w:rFonts w:asciiTheme="majorHAnsi" w:hAnsiTheme="majorHAnsi" w:cstheme="majorHAnsi"/>
                <w:color w:val="auto"/>
                <w:sz w:val="20"/>
                <w:szCs w:val="20"/>
              </w:rPr>
              <w:t xml:space="preserve">, transparente, atóxica, resistente e selada, com rotulagem conforme legislação vigente. Marca de Referência: </w:t>
            </w:r>
            <w:r w:rsidRPr="008230DB">
              <w:rPr>
                <w:rFonts w:asciiTheme="majorHAnsi" w:hAnsiTheme="majorHAnsi" w:cstheme="majorHAnsi"/>
                <w:color w:val="auto"/>
                <w:sz w:val="20"/>
                <w:szCs w:val="20"/>
              </w:rPr>
              <w:lastRenderedPageBreak/>
              <w:t>Jucurutu, Matutinha ou similar, comprovada à similaridade em conformidade com as especificações</w:t>
            </w:r>
          </w:p>
        </w:tc>
        <w:tc>
          <w:tcPr>
            <w:tcW w:w="992" w:type="dxa"/>
            <w:tcBorders>
              <w:top w:val="single" w:sz="4" w:space="0" w:color="auto"/>
              <w:left w:val="single" w:sz="4" w:space="0" w:color="auto"/>
              <w:bottom w:val="single" w:sz="4" w:space="0" w:color="auto"/>
              <w:right w:val="single" w:sz="4" w:space="0" w:color="auto"/>
            </w:tcBorders>
            <w:vAlign w:val="center"/>
          </w:tcPr>
          <w:p w14:paraId="17FC1296" w14:textId="5FA9B2A7"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ED0822">
              <w:rPr>
                <w:rFonts w:ascii="Arial" w:eastAsia="Times New Roman" w:hAnsi="Arial" w:cs="Arial"/>
                <w:color w:val="000000"/>
                <w:sz w:val="18"/>
                <w:szCs w:val="18"/>
              </w:rPr>
              <w:lastRenderedPageBreak/>
              <w:t>466407 </w:t>
            </w:r>
          </w:p>
        </w:tc>
        <w:tc>
          <w:tcPr>
            <w:tcW w:w="961" w:type="dxa"/>
            <w:tcBorders>
              <w:top w:val="single" w:sz="4" w:space="0" w:color="auto"/>
              <w:left w:val="single" w:sz="4" w:space="0" w:color="auto"/>
              <w:bottom w:val="single" w:sz="4" w:space="0" w:color="auto"/>
              <w:right w:val="single" w:sz="4" w:space="0" w:color="auto"/>
            </w:tcBorders>
            <w:vAlign w:val="center"/>
          </w:tcPr>
          <w:p w14:paraId="3C61C348" w14:textId="5FC833DA" w:rsidR="00386F72" w:rsidRPr="00625A23" w:rsidRDefault="00386F72" w:rsidP="00386F72">
            <w:pPr>
              <w:widowControl/>
              <w:spacing w:after="0" w:line="240" w:lineRule="auto"/>
              <w:jc w:val="center"/>
              <w:rPr>
                <w:rFonts w:ascii="Arial" w:eastAsia="Times New Roman" w:hAnsi="Arial" w:cs="Arial"/>
                <w:color w:val="000000"/>
                <w:sz w:val="18"/>
                <w:szCs w:val="18"/>
              </w:rPr>
            </w:pPr>
            <w:r>
              <w:rPr>
                <w:sz w:val="21"/>
                <w:szCs w:val="21"/>
              </w:rPr>
              <w:t>PCT</w:t>
            </w:r>
          </w:p>
        </w:tc>
        <w:tc>
          <w:tcPr>
            <w:tcW w:w="598" w:type="dxa"/>
            <w:tcBorders>
              <w:top w:val="single" w:sz="4" w:space="0" w:color="auto"/>
              <w:left w:val="single" w:sz="4" w:space="0" w:color="auto"/>
              <w:bottom w:val="single" w:sz="4" w:space="0" w:color="auto"/>
              <w:right w:val="single" w:sz="4" w:space="0" w:color="auto"/>
            </w:tcBorders>
            <w:vAlign w:val="center"/>
          </w:tcPr>
          <w:p w14:paraId="0D8D833E" w14:textId="2069D7A1" w:rsidR="00386F72"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2F3E2028" w14:textId="29DBEEF9"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eastAsia="Times New Roman"/>
                <w:color w:val="auto"/>
                <w:sz w:val="21"/>
                <w:szCs w:val="21"/>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08F08C16" w14:textId="564F65BF"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R$ 6,88</w:t>
            </w:r>
          </w:p>
        </w:tc>
        <w:tc>
          <w:tcPr>
            <w:tcW w:w="1228" w:type="dxa"/>
            <w:tcBorders>
              <w:top w:val="single" w:sz="4" w:space="0" w:color="auto"/>
              <w:left w:val="single" w:sz="4" w:space="0" w:color="auto"/>
              <w:bottom w:val="single" w:sz="4" w:space="0" w:color="auto"/>
              <w:right w:val="single" w:sz="4" w:space="0" w:color="auto"/>
            </w:tcBorders>
            <w:vAlign w:val="center"/>
          </w:tcPr>
          <w:p w14:paraId="0F3AE211" w14:textId="3C399394" w:rsidR="00386F72" w:rsidRPr="00386F72" w:rsidRDefault="00386F72" w:rsidP="00386F72">
            <w:pPr>
              <w:widowControl/>
              <w:spacing w:after="0" w:line="240" w:lineRule="auto"/>
              <w:jc w:val="center"/>
              <w:rPr>
                <w:rFonts w:ascii="Arial" w:hAnsi="Arial" w:cs="Arial"/>
                <w:color w:val="auto"/>
                <w:sz w:val="20"/>
                <w:szCs w:val="20"/>
              </w:rPr>
            </w:pPr>
            <w:r w:rsidRPr="00386F72">
              <w:rPr>
                <w:color w:val="000000"/>
                <w:sz w:val="20"/>
                <w:szCs w:val="20"/>
              </w:rPr>
              <w:t>R$ 1.720,00</w:t>
            </w:r>
          </w:p>
        </w:tc>
      </w:tr>
      <w:tr w:rsidR="00386F72" w:rsidRPr="00625A23" w14:paraId="18A9E782" w14:textId="34F54A29" w:rsidTr="007D62A4">
        <w:trPr>
          <w:gridAfter w:val="1"/>
          <w:wAfter w:w="41" w:type="dxa"/>
          <w:trHeight w:val="360"/>
        </w:trPr>
        <w:tc>
          <w:tcPr>
            <w:tcW w:w="570" w:type="dxa"/>
            <w:tcBorders>
              <w:top w:val="single" w:sz="4" w:space="0" w:color="auto"/>
              <w:left w:val="single" w:sz="4" w:space="0" w:color="auto"/>
              <w:bottom w:val="single" w:sz="4" w:space="0" w:color="auto"/>
              <w:right w:val="single" w:sz="4" w:space="0" w:color="auto"/>
            </w:tcBorders>
            <w:noWrap/>
            <w:vAlign w:val="center"/>
          </w:tcPr>
          <w:p w14:paraId="55196CB7" w14:textId="4C9F60D9" w:rsidR="00386F72" w:rsidRPr="00625A23" w:rsidRDefault="00386F72" w:rsidP="00386F72">
            <w:pPr>
              <w:widowControl/>
              <w:spacing w:after="0" w:line="240" w:lineRule="auto"/>
              <w:jc w:val="center"/>
              <w:rPr>
                <w:rFonts w:ascii="Arial" w:eastAsia="Times New Roman" w:hAnsi="Arial" w:cs="Arial"/>
                <w:color w:val="000000"/>
                <w:sz w:val="14"/>
                <w:szCs w:val="14"/>
              </w:rPr>
            </w:pPr>
            <w:r w:rsidRPr="00386F72">
              <w:rPr>
                <w:rFonts w:ascii="Arial" w:eastAsia="Times New Roman" w:hAnsi="Arial" w:cs="Arial"/>
                <w:color w:val="000000"/>
                <w:sz w:val="20"/>
                <w:szCs w:val="20"/>
              </w:rPr>
              <w:t>0</w:t>
            </w:r>
            <w:r w:rsidR="00832F85">
              <w:rPr>
                <w:rFonts w:ascii="Arial" w:eastAsia="Times New Roman" w:hAnsi="Arial" w:cs="Arial"/>
                <w:color w:val="000000"/>
                <w:sz w:val="20"/>
                <w:szCs w:val="20"/>
              </w:rPr>
              <w:t>7</w:t>
            </w:r>
          </w:p>
        </w:tc>
        <w:tc>
          <w:tcPr>
            <w:tcW w:w="3400" w:type="dxa"/>
            <w:tcBorders>
              <w:top w:val="single" w:sz="4" w:space="0" w:color="auto"/>
              <w:left w:val="single" w:sz="4" w:space="0" w:color="auto"/>
              <w:bottom w:val="single" w:sz="4" w:space="0" w:color="auto"/>
              <w:right w:val="single" w:sz="4" w:space="0" w:color="auto"/>
            </w:tcBorders>
          </w:tcPr>
          <w:p w14:paraId="4B6C84DE" w14:textId="64A89458" w:rsidR="00386F72" w:rsidRPr="00C33AB6" w:rsidRDefault="00386F72" w:rsidP="00386F72">
            <w:pPr>
              <w:widowControl/>
              <w:spacing w:after="0" w:line="240" w:lineRule="auto"/>
              <w:jc w:val="both"/>
              <w:rPr>
                <w:rFonts w:asciiTheme="majorHAnsi" w:hAnsiTheme="majorHAnsi" w:cstheme="majorHAnsi"/>
                <w:b/>
                <w:bCs/>
                <w:sz w:val="21"/>
                <w:szCs w:val="21"/>
              </w:rPr>
            </w:pPr>
            <w:r w:rsidRPr="00C33AB6">
              <w:rPr>
                <w:rFonts w:asciiTheme="majorHAnsi" w:hAnsiTheme="majorHAnsi" w:cstheme="majorHAnsi"/>
                <w:b/>
                <w:bCs/>
                <w:color w:val="auto"/>
                <w:sz w:val="20"/>
                <w:szCs w:val="20"/>
              </w:rPr>
              <w:t>BISCOITO DOCE TIPO MAIZENA</w:t>
            </w:r>
            <w:r w:rsidRPr="00C33AB6">
              <w:rPr>
                <w:rFonts w:asciiTheme="majorHAnsi" w:hAnsiTheme="majorHAnsi" w:cstheme="majorHAnsi"/>
                <w:color w:val="auto"/>
                <w:sz w:val="20"/>
                <w:szCs w:val="20"/>
              </w:rPr>
              <w:t xml:space="preserve"> - composição básica: farinha de trigo, gordura vegetal hidrogenada, água, sal, açúcar e demais substâncias permitidas. Acondicionada em pacotes de </w:t>
            </w:r>
            <w:r w:rsidRPr="00C33AB6">
              <w:rPr>
                <w:rFonts w:asciiTheme="majorHAnsi" w:hAnsiTheme="majorHAnsi" w:cstheme="majorHAnsi"/>
                <w:b/>
                <w:bCs/>
                <w:color w:val="auto"/>
                <w:sz w:val="20"/>
                <w:szCs w:val="20"/>
              </w:rPr>
              <w:t>350g</w:t>
            </w:r>
            <w:r w:rsidRPr="00C33AB6">
              <w:rPr>
                <w:rFonts w:asciiTheme="majorHAnsi" w:hAnsiTheme="majorHAnsi" w:cstheme="majorHAnsi"/>
                <w:color w:val="auto"/>
                <w:sz w:val="20"/>
                <w:szCs w:val="20"/>
              </w:rPr>
              <w:t xml:space="preserve"> em polipropileno, atóxico, hermeticamente vedado e embalados em caixa de papelão limpa, íntegra e resistente. A embalagem deverá conter externamente os dados de identificação e procedência, informação nutricional, número do lote, data de validade, quantidade do produto. O produto deverá apresentar validade mínima de 06 meses a partir da</w:t>
            </w:r>
            <w:r w:rsidRPr="00C33AB6">
              <w:rPr>
                <w:rFonts w:asciiTheme="majorHAnsi" w:hAnsiTheme="majorHAnsi" w:cstheme="majorHAnsi"/>
                <w:color w:val="auto"/>
                <w:sz w:val="20"/>
                <w:szCs w:val="20"/>
              </w:rPr>
              <w:br/>
              <w:t>data de entrega na unidade requisitante.</w:t>
            </w:r>
          </w:p>
        </w:tc>
        <w:tc>
          <w:tcPr>
            <w:tcW w:w="992" w:type="dxa"/>
            <w:tcBorders>
              <w:top w:val="single" w:sz="4" w:space="0" w:color="auto"/>
              <w:left w:val="single" w:sz="4" w:space="0" w:color="auto"/>
              <w:bottom w:val="single" w:sz="4" w:space="0" w:color="auto"/>
              <w:right w:val="single" w:sz="4" w:space="0" w:color="auto"/>
            </w:tcBorders>
            <w:vAlign w:val="center"/>
          </w:tcPr>
          <w:p w14:paraId="1D321111" w14:textId="66C74EFE" w:rsidR="00386F72" w:rsidRPr="00625A23" w:rsidRDefault="00386F72" w:rsidP="00386F72">
            <w:pPr>
              <w:widowControl/>
              <w:spacing w:after="0" w:line="240" w:lineRule="auto"/>
              <w:jc w:val="center"/>
              <w:rPr>
                <w:rFonts w:ascii="Arial" w:eastAsia="Times New Roman" w:hAnsi="Arial" w:cs="Arial"/>
                <w:color w:val="000000"/>
                <w:sz w:val="18"/>
                <w:szCs w:val="18"/>
              </w:rPr>
            </w:pPr>
            <w:r w:rsidRPr="00ED0822">
              <w:rPr>
                <w:rFonts w:ascii="Arial" w:eastAsia="Times New Roman" w:hAnsi="Arial" w:cs="Arial"/>
                <w:color w:val="000000"/>
                <w:sz w:val="18"/>
                <w:szCs w:val="18"/>
              </w:rPr>
              <w:t>605938 </w:t>
            </w:r>
          </w:p>
        </w:tc>
        <w:tc>
          <w:tcPr>
            <w:tcW w:w="961" w:type="dxa"/>
            <w:tcBorders>
              <w:top w:val="single" w:sz="4" w:space="0" w:color="auto"/>
              <w:left w:val="single" w:sz="4" w:space="0" w:color="auto"/>
              <w:bottom w:val="single" w:sz="4" w:space="0" w:color="auto"/>
              <w:right w:val="single" w:sz="4" w:space="0" w:color="auto"/>
            </w:tcBorders>
            <w:vAlign w:val="center"/>
          </w:tcPr>
          <w:p w14:paraId="24C5798B" w14:textId="4F797569" w:rsidR="00386F72" w:rsidRPr="00625A23" w:rsidRDefault="00386F72" w:rsidP="00386F72">
            <w:pPr>
              <w:widowControl/>
              <w:spacing w:after="0" w:line="240" w:lineRule="auto"/>
              <w:jc w:val="center"/>
              <w:rPr>
                <w:rFonts w:ascii="Arial" w:eastAsia="Times New Roman" w:hAnsi="Arial" w:cs="Arial"/>
                <w:color w:val="000000"/>
                <w:sz w:val="18"/>
                <w:szCs w:val="18"/>
              </w:rPr>
            </w:pPr>
            <w:r>
              <w:rPr>
                <w:sz w:val="21"/>
                <w:szCs w:val="21"/>
              </w:rPr>
              <w:t>PCT</w:t>
            </w:r>
          </w:p>
        </w:tc>
        <w:tc>
          <w:tcPr>
            <w:tcW w:w="598" w:type="dxa"/>
            <w:tcBorders>
              <w:top w:val="single" w:sz="4" w:space="0" w:color="auto"/>
              <w:left w:val="single" w:sz="4" w:space="0" w:color="auto"/>
              <w:bottom w:val="single" w:sz="4" w:space="0" w:color="auto"/>
              <w:right w:val="single" w:sz="4" w:space="0" w:color="auto"/>
            </w:tcBorders>
            <w:vAlign w:val="center"/>
          </w:tcPr>
          <w:p w14:paraId="46D47E18" w14:textId="1782116F" w:rsidR="00386F72" w:rsidRDefault="00386F72" w:rsidP="00386F72">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10487EC2" w14:textId="756B9A00"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eastAsia="Times New Roman"/>
                <w:color w:val="auto"/>
                <w:sz w:val="21"/>
                <w:szCs w:val="21"/>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60F64C30" w14:textId="3D0C2F3D" w:rsidR="00386F72" w:rsidRPr="00625A23" w:rsidRDefault="00386F72" w:rsidP="00386F72">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R$ 5,80</w:t>
            </w:r>
          </w:p>
        </w:tc>
        <w:tc>
          <w:tcPr>
            <w:tcW w:w="1228" w:type="dxa"/>
            <w:tcBorders>
              <w:top w:val="single" w:sz="4" w:space="0" w:color="auto"/>
              <w:left w:val="single" w:sz="4" w:space="0" w:color="auto"/>
              <w:bottom w:val="single" w:sz="4" w:space="0" w:color="auto"/>
              <w:right w:val="single" w:sz="4" w:space="0" w:color="auto"/>
            </w:tcBorders>
            <w:vAlign w:val="center"/>
          </w:tcPr>
          <w:p w14:paraId="63D5B5BC" w14:textId="07DF6769" w:rsidR="00386F72" w:rsidRPr="00386F72" w:rsidRDefault="00386F72" w:rsidP="00386F72">
            <w:pPr>
              <w:widowControl/>
              <w:spacing w:after="0" w:line="240" w:lineRule="auto"/>
              <w:jc w:val="center"/>
              <w:rPr>
                <w:rFonts w:ascii="Arial" w:hAnsi="Arial" w:cs="Arial"/>
                <w:color w:val="auto"/>
                <w:sz w:val="20"/>
                <w:szCs w:val="20"/>
              </w:rPr>
            </w:pPr>
            <w:r w:rsidRPr="00386F72">
              <w:rPr>
                <w:color w:val="000000"/>
                <w:sz w:val="20"/>
                <w:szCs w:val="20"/>
              </w:rPr>
              <w:t>R$ 1.450,00</w:t>
            </w:r>
          </w:p>
        </w:tc>
      </w:tr>
      <w:tr w:rsidR="00832F85" w:rsidRPr="00625A23" w14:paraId="748A0100" w14:textId="77777777" w:rsidTr="007D62A4">
        <w:trPr>
          <w:gridAfter w:val="1"/>
          <w:wAfter w:w="41" w:type="dxa"/>
          <w:trHeight w:val="360"/>
        </w:trPr>
        <w:tc>
          <w:tcPr>
            <w:tcW w:w="570" w:type="dxa"/>
            <w:tcBorders>
              <w:top w:val="single" w:sz="4" w:space="0" w:color="auto"/>
              <w:left w:val="single" w:sz="4" w:space="0" w:color="auto"/>
              <w:bottom w:val="single" w:sz="4" w:space="0" w:color="auto"/>
              <w:right w:val="single" w:sz="4" w:space="0" w:color="auto"/>
            </w:tcBorders>
            <w:noWrap/>
            <w:vAlign w:val="center"/>
          </w:tcPr>
          <w:p w14:paraId="45CF73D0" w14:textId="64F4461B" w:rsidR="00832F85" w:rsidRPr="00386F72" w:rsidRDefault="00832F85" w:rsidP="00E86D53">
            <w:pPr>
              <w:widowControl/>
              <w:spacing w:after="0" w:line="240" w:lineRule="auto"/>
              <w:jc w:val="center"/>
              <w:rPr>
                <w:rFonts w:asciiTheme="majorHAnsi" w:eastAsia="Times New Roman" w:hAnsiTheme="majorHAnsi" w:cstheme="majorHAnsi"/>
                <w:color w:val="000000"/>
                <w:sz w:val="20"/>
                <w:szCs w:val="20"/>
              </w:rPr>
            </w:pPr>
            <w:r w:rsidRPr="00386F72">
              <w:rPr>
                <w:rFonts w:asciiTheme="majorHAnsi" w:eastAsia="Times New Roman" w:hAnsiTheme="majorHAnsi" w:cstheme="majorHAnsi"/>
                <w:color w:val="000000"/>
                <w:sz w:val="20"/>
                <w:szCs w:val="20"/>
              </w:rPr>
              <w:t>0</w:t>
            </w:r>
            <w:r>
              <w:rPr>
                <w:rFonts w:asciiTheme="majorHAnsi" w:eastAsia="Times New Roman" w:hAnsiTheme="majorHAnsi" w:cstheme="majorHAnsi"/>
                <w:color w:val="000000"/>
                <w:sz w:val="20"/>
                <w:szCs w:val="20"/>
              </w:rPr>
              <w:t>8</w:t>
            </w:r>
          </w:p>
        </w:tc>
        <w:tc>
          <w:tcPr>
            <w:tcW w:w="3400" w:type="dxa"/>
            <w:tcBorders>
              <w:top w:val="single" w:sz="4" w:space="0" w:color="auto"/>
              <w:left w:val="nil"/>
              <w:bottom w:val="single" w:sz="4" w:space="0" w:color="000000"/>
              <w:right w:val="single" w:sz="4" w:space="0" w:color="auto"/>
            </w:tcBorders>
            <w:vAlign w:val="bottom"/>
          </w:tcPr>
          <w:p w14:paraId="429AC090" w14:textId="77777777" w:rsidR="00832F85" w:rsidRPr="00832F85" w:rsidRDefault="00832F85" w:rsidP="00E86D53">
            <w:pPr>
              <w:widowControl/>
              <w:spacing w:after="0" w:line="240" w:lineRule="auto"/>
              <w:jc w:val="both"/>
              <w:rPr>
                <w:rFonts w:asciiTheme="majorHAnsi" w:hAnsiTheme="majorHAnsi" w:cstheme="majorHAnsi"/>
                <w:bCs/>
                <w:sz w:val="21"/>
                <w:szCs w:val="21"/>
              </w:rPr>
            </w:pPr>
            <w:r w:rsidRPr="00832F85">
              <w:rPr>
                <w:rFonts w:asciiTheme="majorHAnsi" w:hAnsiTheme="majorHAnsi" w:cstheme="majorHAnsi"/>
                <w:b/>
                <w:color w:val="auto"/>
                <w:sz w:val="20"/>
                <w:szCs w:val="20"/>
              </w:rPr>
              <w:t>Café</w:t>
            </w:r>
            <w:r w:rsidRPr="00832F85">
              <w:rPr>
                <w:rFonts w:asciiTheme="majorHAnsi" w:hAnsiTheme="majorHAnsi" w:cstheme="majorHAnsi"/>
                <w:bCs/>
                <w:color w:val="auto"/>
                <w:sz w:val="20"/>
                <w:szCs w:val="20"/>
              </w:rPr>
              <w:t xml:space="preserve"> tipo TRADICIONAL, torrado e moído, embalado a vácuo em papel alumínio, pacotes com </w:t>
            </w:r>
            <w:r w:rsidRPr="00832F85">
              <w:rPr>
                <w:rFonts w:asciiTheme="majorHAnsi" w:hAnsiTheme="majorHAnsi" w:cstheme="majorHAnsi"/>
                <w:b/>
                <w:color w:val="auto"/>
                <w:sz w:val="20"/>
                <w:szCs w:val="20"/>
              </w:rPr>
              <w:t>250g,</w:t>
            </w:r>
            <w:r w:rsidRPr="00832F85">
              <w:rPr>
                <w:rFonts w:asciiTheme="majorHAnsi" w:hAnsiTheme="majorHAnsi" w:cstheme="majorHAnsi"/>
                <w:bCs/>
                <w:color w:val="auto"/>
                <w:sz w:val="20"/>
                <w:szCs w:val="20"/>
              </w:rPr>
              <w:t xml:space="preserve"> tipo tijolinho,  acondicionados em caixas com 20 pacotes de 250g, Selo de Qualidade da ABIC (pureza), com Qualidade Global entre 4,5 a 6,0 pontos,  na Escala Sensorial do Café (TRADICIONAL), tolerância de, no máximo, 1% de matéria estranha, sedimento e impureza, grau de umidade com tolerância máxima de 5%, com validade estampada no rótulo da embalagem, de no mínimo de 06 meses, a contar da dada do recebimento. Marca de Referência: São Braz, Santa Clara ou similar, comprovada à similaridade em conformidade com as especificações.</w:t>
            </w:r>
          </w:p>
        </w:tc>
        <w:tc>
          <w:tcPr>
            <w:tcW w:w="992" w:type="dxa"/>
            <w:tcBorders>
              <w:top w:val="single" w:sz="4" w:space="0" w:color="auto"/>
              <w:left w:val="single" w:sz="4" w:space="0" w:color="auto"/>
              <w:bottom w:val="single" w:sz="4" w:space="0" w:color="auto"/>
              <w:right w:val="single" w:sz="4" w:space="0" w:color="auto"/>
            </w:tcBorders>
            <w:vAlign w:val="center"/>
          </w:tcPr>
          <w:p w14:paraId="45DA3186" w14:textId="77777777" w:rsidR="00832F85" w:rsidRPr="00625A23" w:rsidRDefault="00832F85" w:rsidP="00E86D53">
            <w:pPr>
              <w:widowControl/>
              <w:spacing w:after="0" w:line="240" w:lineRule="auto"/>
              <w:jc w:val="center"/>
              <w:rPr>
                <w:rFonts w:ascii="Arial" w:eastAsia="Times New Roman" w:hAnsi="Arial" w:cs="Arial"/>
                <w:color w:val="000000"/>
                <w:sz w:val="18"/>
                <w:szCs w:val="18"/>
              </w:rPr>
            </w:pPr>
            <w:r w:rsidRPr="00DA5773">
              <w:rPr>
                <w:rFonts w:ascii="Arial" w:eastAsia="Times New Roman" w:hAnsi="Arial" w:cs="Arial"/>
                <w:color w:val="000000"/>
                <w:sz w:val="18"/>
                <w:szCs w:val="18"/>
              </w:rPr>
              <w:t>463582 </w:t>
            </w:r>
          </w:p>
        </w:tc>
        <w:tc>
          <w:tcPr>
            <w:tcW w:w="961" w:type="dxa"/>
            <w:tcBorders>
              <w:top w:val="single" w:sz="4" w:space="0" w:color="auto"/>
              <w:left w:val="single" w:sz="4" w:space="0" w:color="auto"/>
              <w:bottom w:val="single" w:sz="4" w:space="0" w:color="000000"/>
              <w:right w:val="single" w:sz="4" w:space="0" w:color="000000"/>
            </w:tcBorders>
            <w:vAlign w:val="center"/>
          </w:tcPr>
          <w:p w14:paraId="5EAABA05" w14:textId="5FD73AB0" w:rsidR="00832F85" w:rsidRPr="00625A23" w:rsidRDefault="008329F8" w:rsidP="00E86D53">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PCT 250G</w:t>
            </w:r>
          </w:p>
        </w:tc>
        <w:tc>
          <w:tcPr>
            <w:tcW w:w="598" w:type="dxa"/>
            <w:tcBorders>
              <w:top w:val="single" w:sz="4" w:space="0" w:color="auto"/>
              <w:left w:val="nil"/>
              <w:bottom w:val="single" w:sz="4" w:space="0" w:color="000000"/>
              <w:right w:val="single" w:sz="4" w:space="0" w:color="auto"/>
            </w:tcBorders>
            <w:vAlign w:val="center"/>
          </w:tcPr>
          <w:p w14:paraId="56AF3193" w14:textId="77777777" w:rsidR="00832F85" w:rsidRDefault="00832F85" w:rsidP="00E86D53">
            <w:pPr>
              <w:widowControl/>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119" w:type="dxa"/>
            <w:tcBorders>
              <w:top w:val="single" w:sz="4" w:space="0" w:color="auto"/>
              <w:bottom w:val="single" w:sz="4" w:space="0" w:color="auto"/>
            </w:tcBorders>
            <w:vAlign w:val="center"/>
          </w:tcPr>
          <w:p w14:paraId="1A0DB37D" w14:textId="77777777" w:rsidR="00832F85" w:rsidRPr="00625A23" w:rsidRDefault="00832F85" w:rsidP="00E86D53">
            <w:pPr>
              <w:widowControl/>
              <w:spacing w:after="0" w:line="240" w:lineRule="auto"/>
              <w:jc w:val="center"/>
              <w:rPr>
                <w:rFonts w:ascii="Arial" w:eastAsia="Times New Roman" w:hAnsi="Arial" w:cs="Arial"/>
                <w:color w:val="auto"/>
                <w:sz w:val="18"/>
                <w:szCs w:val="18"/>
              </w:rPr>
            </w:pPr>
            <w:r>
              <w:rPr>
                <w:rFonts w:ascii="Arial" w:eastAsia="Times New Roman" w:hAnsi="Arial" w:cs="Arial"/>
                <w:color w:val="auto"/>
                <w:sz w:val="18"/>
                <w:szCs w:val="18"/>
              </w:rPr>
              <w:t>700</w:t>
            </w:r>
          </w:p>
        </w:tc>
        <w:tc>
          <w:tcPr>
            <w:tcW w:w="1083" w:type="dxa"/>
            <w:tcBorders>
              <w:top w:val="single" w:sz="4" w:space="0" w:color="auto"/>
              <w:left w:val="single" w:sz="4" w:space="0" w:color="auto"/>
              <w:bottom w:val="single" w:sz="4" w:space="0" w:color="auto"/>
              <w:right w:val="single" w:sz="4" w:space="0" w:color="auto"/>
            </w:tcBorders>
            <w:vAlign w:val="center"/>
          </w:tcPr>
          <w:p w14:paraId="1AAB8925" w14:textId="77777777" w:rsidR="00832F85" w:rsidRPr="00832F85" w:rsidRDefault="00832F85" w:rsidP="00E86D53">
            <w:pPr>
              <w:widowControl/>
              <w:spacing w:after="0" w:line="240" w:lineRule="auto"/>
              <w:jc w:val="center"/>
              <w:rPr>
                <w:rFonts w:ascii="Arial" w:eastAsia="Times New Roman" w:hAnsi="Arial" w:cs="Arial"/>
                <w:color w:val="auto"/>
                <w:sz w:val="18"/>
                <w:szCs w:val="18"/>
              </w:rPr>
            </w:pPr>
            <w:r w:rsidRPr="00832F85">
              <w:rPr>
                <w:rFonts w:ascii="Arial" w:eastAsia="Times New Roman" w:hAnsi="Arial" w:cs="Arial"/>
                <w:color w:val="auto"/>
                <w:sz w:val="18"/>
                <w:szCs w:val="18"/>
              </w:rPr>
              <w:t>R$ 17,43</w:t>
            </w:r>
          </w:p>
        </w:tc>
        <w:tc>
          <w:tcPr>
            <w:tcW w:w="1228" w:type="dxa"/>
            <w:tcBorders>
              <w:top w:val="single" w:sz="4" w:space="0" w:color="auto"/>
              <w:left w:val="single" w:sz="4" w:space="0" w:color="auto"/>
              <w:bottom w:val="single" w:sz="4" w:space="0" w:color="auto"/>
              <w:right w:val="single" w:sz="4" w:space="0" w:color="auto"/>
            </w:tcBorders>
            <w:vAlign w:val="center"/>
          </w:tcPr>
          <w:p w14:paraId="41B915E6" w14:textId="70A6C3BF" w:rsidR="00832F85" w:rsidRPr="00832F85" w:rsidRDefault="00832F85" w:rsidP="00E86D53">
            <w:pPr>
              <w:widowControl/>
              <w:spacing w:after="0" w:line="240" w:lineRule="auto"/>
              <w:jc w:val="center"/>
              <w:rPr>
                <w:rFonts w:ascii="Arial" w:hAnsi="Arial" w:cs="Arial"/>
                <w:color w:val="auto"/>
                <w:sz w:val="20"/>
                <w:szCs w:val="20"/>
              </w:rPr>
            </w:pPr>
            <w:r w:rsidRPr="00832F85">
              <w:rPr>
                <w:color w:val="auto"/>
                <w:sz w:val="20"/>
                <w:szCs w:val="20"/>
              </w:rPr>
              <w:t xml:space="preserve">R$ </w:t>
            </w:r>
            <w:r>
              <w:rPr>
                <w:color w:val="auto"/>
                <w:sz w:val="20"/>
                <w:szCs w:val="20"/>
              </w:rPr>
              <w:t>12.201</w:t>
            </w:r>
            <w:r w:rsidRPr="00832F85">
              <w:rPr>
                <w:color w:val="auto"/>
                <w:sz w:val="20"/>
                <w:szCs w:val="20"/>
              </w:rPr>
              <w:t>,00</w:t>
            </w:r>
          </w:p>
        </w:tc>
      </w:tr>
      <w:tr w:rsidR="00445C69" w:rsidRPr="00625A23" w14:paraId="179BF7C2" w14:textId="77777777" w:rsidTr="008B0119">
        <w:trPr>
          <w:gridAfter w:val="1"/>
          <w:wAfter w:w="41" w:type="dxa"/>
          <w:trHeight w:val="360"/>
        </w:trPr>
        <w:tc>
          <w:tcPr>
            <w:tcW w:w="8723" w:type="dxa"/>
            <w:gridSpan w:val="7"/>
            <w:tcBorders>
              <w:top w:val="nil"/>
              <w:left w:val="single" w:sz="4" w:space="0" w:color="auto"/>
              <w:bottom w:val="single" w:sz="4" w:space="0" w:color="auto"/>
              <w:right w:val="single" w:sz="4" w:space="0" w:color="auto"/>
            </w:tcBorders>
            <w:noWrap/>
            <w:vAlign w:val="center"/>
          </w:tcPr>
          <w:p w14:paraId="69F6F8A4" w14:textId="65CE9ADB" w:rsidR="00445C69" w:rsidRPr="008B7D19" w:rsidRDefault="00445C69" w:rsidP="00445C69">
            <w:pPr>
              <w:widowControl/>
              <w:spacing w:after="0" w:line="240" w:lineRule="auto"/>
              <w:jc w:val="center"/>
              <w:rPr>
                <w:rFonts w:ascii="Arial" w:hAnsi="Arial" w:cs="Arial"/>
                <w:b/>
                <w:bCs/>
                <w:color w:val="auto"/>
                <w:sz w:val="18"/>
                <w:szCs w:val="18"/>
              </w:rPr>
            </w:pPr>
            <w:r w:rsidRPr="008B7D19">
              <w:rPr>
                <w:rFonts w:ascii="Arial" w:hAnsi="Arial" w:cs="Arial"/>
                <w:b/>
                <w:bCs/>
                <w:color w:val="auto"/>
                <w:sz w:val="18"/>
                <w:szCs w:val="18"/>
              </w:rPr>
              <w:t>TOTAL</w:t>
            </w:r>
          </w:p>
        </w:tc>
        <w:tc>
          <w:tcPr>
            <w:tcW w:w="1228" w:type="dxa"/>
            <w:tcBorders>
              <w:top w:val="single" w:sz="4" w:space="0" w:color="auto"/>
              <w:left w:val="single" w:sz="4" w:space="0" w:color="auto"/>
              <w:bottom w:val="single" w:sz="4" w:space="0" w:color="auto"/>
              <w:right w:val="single" w:sz="4" w:space="0" w:color="auto"/>
            </w:tcBorders>
            <w:vAlign w:val="center"/>
          </w:tcPr>
          <w:p w14:paraId="56080398" w14:textId="2ECB69EC" w:rsidR="00445C69" w:rsidRPr="00445C69" w:rsidRDefault="00445C69" w:rsidP="008230DB">
            <w:pPr>
              <w:widowControl/>
              <w:spacing w:after="0" w:line="240" w:lineRule="auto"/>
              <w:jc w:val="center"/>
              <w:rPr>
                <w:rFonts w:ascii="Arial" w:hAnsi="Arial" w:cs="Arial"/>
                <w:b/>
                <w:bCs/>
                <w:color w:val="auto"/>
                <w:sz w:val="18"/>
                <w:szCs w:val="18"/>
              </w:rPr>
            </w:pPr>
            <w:r w:rsidRPr="00445C69">
              <w:rPr>
                <w:rFonts w:ascii="Arial" w:hAnsi="Arial" w:cs="Arial"/>
                <w:b/>
                <w:bCs/>
                <w:color w:val="auto"/>
                <w:sz w:val="18"/>
                <w:szCs w:val="18"/>
              </w:rPr>
              <w:t>R$ 5</w:t>
            </w:r>
            <w:r w:rsidR="00832F85">
              <w:rPr>
                <w:rFonts w:ascii="Arial" w:hAnsi="Arial" w:cs="Arial"/>
                <w:b/>
                <w:bCs/>
                <w:color w:val="auto"/>
                <w:sz w:val="18"/>
                <w:szCs w:val="18"/>
              </w:rPr>
              <w:t>8.696</w:t>
            </w:r>
            <w:r w:rsidRPr="00445C69">
              <w:rPr>
                <w:rFonts w:ascii="Arial" w:hAnsi="Arial" w:cs="Arial"/>
                <w:b/>
                <w:bCs/>
                <w:color w:val="auto"/>
                <w:sz w:val="18"/>
                <w:szCs w:val="18"/>
              </w:rPr>
              <w:t>,20</w:t>
            </w:r>
          </w:p>
        </w:tc>
      </w:tr>
    </w:tbl>
    <w:p w14:paraId="71B44553" w14:textId="7815C79A" w:rsidR="00D37DB8" w:rsidRPr="00625A23" w:rsidRDefault="00D37DB8" w:rsidP="681576A3">
      <w:pPr>
        <w:rPr>
          <w:rFonts w:ascii="Arial" w:eastAsia="Arial" w:hAnsi="Arial" w:cs="Arial"/>
          <w:sz w:val="20"/>
          <w:szCs w:val="20"/>
        </w:rPr>
      </w:pPr>
    </w:p>
    <w:p w14:paraId="14E0761B" w14:textId="51DC6224" w:rsidR="00266BD1" w:rsidRPr="0095333D" w:rsidRDefault="00266BD1" w:rsidP="002E4746">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95333D">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95333D"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95333D">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95333D"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95333D">
        <w:rPr>
          <w:rFonts w:ascii="Arial" w:eastAsia="Arial" w:hAnsi="Arial" w:cs="Arial"/>
          <w:iCs/>
          <w:color w:val="000000"/>
          <w:sz w:val="20"/>
          <w:szCs w:val="20"/>
        </w:rPr>
        <w:t xml:space="preserve">O prazo de vigência da </w:t>
      </w:r>
      <w:r w:rsidR="005B2400" w:rsidRPr="0095333D">
        <w:rPr>
          <w:rFonts w:ascii="Arial" w:eastAsia="Arial" w:hAnsi="Arial" w:cs="Arial"/>
          <w:iCs/>
          <w:color w:val="000000"/>
          <w:sz w:val="20"/>
          <w:szCs w:val="20"/>
        </w:rPr>
        <w:t xml:space="preserve">eventual </w:t>
      </w:r>
      <w:r w:rsidRPr="0095333D">
        <w:rPr>
          <w:rFonts w:ascii="Arial" w:eastAsia="Arial" w:hAnsi="Arial" w:cs="Arial"/>
          <w:iCs/>
          <w:color w:val="000000"/>
          <w:sz w:val="20"/>
          <w:szCs w:val="20"/>
        </w:rPr>
        <w:t xml:space="preserve">contratação é de </w:t>
      </w:r>
      <w:r w:rsidR="009F0DF2" w:rsidRPr="0095333D">
        <w:rPr>
          <w:rFonts w:ascii="Arial" w:eastAsia="Arial" w:hAnsi="Arial" w:cs="Arial"/>
          <w:iCs/>
          <w:color w:val="000000"/>
          <w:sz w:val="20"/>
          <w:szCs w:val="20"/>
        </w:rPr>
        <w:t>12</w:t>
      </w:r>
      <w:r w:rsidR="00825C04" w:rsidRPr="0095333D">
        <w:rPr>
          <w:rFonts w:ascii="Arial" w:eastAsia="Arial" w:hAnsi="Arial" w:cs="Arial"/>
          <w:iCs/>
          <w:color w:val="000000"/>
          <w:sz w:val="20"/>
          <w:szCs w:val="20"/>
        </w:rPr>
        <w:t xml:space="preserve"> (do</w:t>
      </w:r>
      <w:r w:rsidR="009F0DF2" w:rsidRPr="0095333D">
        <w:rPr>
          <w:rFonts w:ascii="Arial" w:eastAsia="Arial" w:hAnsi="Arial" w:cs="Arial"/>
          <w:iCs/>
          <w:color w:val="000000"/>
          <w:sz w:val="20"/>
          <w:szCs w:val="20"/>
        </w:rPr>
        <w:t>ze</w:t>
      </w:r>
      <w:r w:rsidR="00825C04" w:rsidRPr="0095333D">
        <w:rPr>
          <w:rFonts w:ascii="Arial" w:eastAsia="Arial" w:hAnsi="Arial" w:cs="Arial"/>
          <w:iCs/>
          <w:color w:val="000000"/>
          <w:sz w:val="20"/>
          <w:szCs w:val="20"/>
        </w:rPr>
        <w:t>)</w:t>
      </w:r>
      <w:r w:rsidR="005B2400" w:rsidRPr="0095333D">
        <w:rPr>
          <w:rFonts w:ascii="Arial" w:eastAsia="Arial" w:hAnsi="Arial" w:cs="Arial"/>
          <w:iCs/>
          <w:color w:val="000000"/>
          <w:sz w:val="20"/>
          <w:szCs w:val="20"/>
        </w:rPr>
        <w:t xml:space="preserve"> </w:t>
      </w:r>
      <w:r w:rsidR="009F0DF2" w:rsidRPr="0095333D">
        <w:rPr>
          <w:rFonts w:ascii="Arial" w:eastAsia="Arial" w:hAnsi="Arial" w:cs="Arial"/>
          <w:iCs/>
          <w:color w:val="000000"/>
          <w:sz w:val="20"/>
          <w:szCs w:val="20"/>
        </w:rPr>
        <w:t>meses</w:t>
      </w:r>
      <w:r w:rsidR="00EC1485" w:rsidRPr="0095333D">
        <w:rPr>
          <w:rFonts w:ascii="Arial" w:eastAsia="Arial" w:hAnsi="Arial" w:cs="Arial"/>
          <w:iCs/>
          <w:color w:val="000000"/>
          <w:sz w:val="20"/>
          <w:szCs w:val="20"/>
        </w:rPr>
        <w:t>,</w:t>
      </w:r>
      <w:r w:rsidRPr="0095333D">
        <w:rPr>
          <w:rFonts w:ascii="Arial" w:eastAsia="Arial" w:hAnsi="Arial" w:cs="Arial"/>
          <w:iCs/>
          <w:color w:val="000000"/>
          <w:sz w:val="20"/>
          <w:szCs w:val="20"/>
        </w:rPr>
        <w:t xml:space="preserve"> contados do(a) </w:t>
      </w:r>
      <w:r w:rsidR="005B2400" w:rsidRPr="0095333D">
        <w:rPr>
          <w:rFonts w:ascii="Arial" w:eastAsia="Arial" w:hAnsi="Arial" w:cs="Arial"/>
          <w:iCs/>
          <w:color w:val="000000"/>
          <w:sz w:val="20"/>
          <w:szCs w:val="20"/>
        </w:rPr>
        <w:t>assinatura d</w:t>
      </w:r>
      <w:r w:rsidR="00000BC0" w:rsidRPr="0095333D">
        <w:rPr>
          <w:rFonts w:ascii="Arial" w:eastAsia="Arial" w:hAnsi="Arial" w:cs="Arial"/>
          <w:iCs/>
          <w:color w:val="000000"/>
          <w:sz w:val="20"/>
          <w:szCs w:val="20"/>
        </w:rPr>
        <w:t>o contrato</w:t>
      </w:r>
      <w:r w:rsidRPr="0095333D">
        <w:rPr>
          <w:rFonts w:ascii="Arial" w:eastAsia="Arial" w:hAnsi="Arial" w:cs="Arial"/>
          <w:iCs/>
          <w:color w:val="000000"/>
          <w:sz w:val="20"/>
          <w:szCs w:val="20"/>
        </w:rPr>
        <w:t>, na forma do artigo 10</w:t>
      </w:r>
      <w:r w:rsidR="0018004F" w:rsidRPr="0095333D">
        <w:rPr>
          <w:rFonts w:ascii="Arial" w:eastAsia="Arial" w:hAnsi="Arial" w:cs="Arial"/>
          <w:iCs/>
          <w:color w:val="000000"/>
          <w:sz w:val="20"/>
          <w:szCs w:val="20"/>
        </w:rPr>
        <w:t>5</w:t>
      </w:r>
      <w:r w:rsidRPr="0095333D">
        <w:rPr>
          <w:rFonts w:ascii="Arial" w:eastAsia="Arial" w:hAnsi="Arial" w:cs="Arial"/>
          <w:iCs/>
          <w:color w:val="000000"/>
          <w:sz w:val="20"/>
          <w:szCs w:val="20"/>
        </w:rPr>
        <w:t xml:space="preserve"> da Lei n° 14.133, de 2021.</w:t>
      </w:r>
    </w:p>
    <w:p w14:paraId="2D4A9FEA" w14:textId="21D7D1B9" w:rsidR="006339EA" w:rsidRPr="0095333D"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95333D">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95333D" w:rsidRDefault="00266BD1" w:rsidP="008B0119">
      <w:pPr>
        <w:numPr>
          <w:ilvl w:val="0"/>
          <w:numId w:val="3"/>
        </w:numPr>
        <w:shd w:val="clear" w:color="auto" w:fill="BFBFBF"/>
        <w:tabs>
          <w:tab w:val="left" w:pos="720"/>
        </w:tabs>
        <w:spacing w:before="283" w:after="283" w:line="240" w:lineRule="auto"/>
        <w:ind w:left="284" w:hanging="142"/>
        <w:jc w:val="both"/>
        <w:rPr>
          <w:rFonts w:ascii="Arial" w:eastAsia="Arial" w:hAnsi="Arial" w:cs="Arial"/>
          <w:b/>
          <w:sz w:val="20"/>
          <w:szCs w:val="20"/>
          <w:u w:val="single"/>
        </w:rPr>
      </w:pPr>
      <w:r w:rsidRPr="0095333D">
        <w:rPr>
          <w:rFonts w:ascii="Arial" w:eastAsia="Arial" w:hAnsi="Arial" w:cs="Arial"/>
          <w:b/>
          <w:smallCaps/>
          <w:sz w:val="20"/>
          <w:szCs w:val="20"/>
        </w:rPr>
        <w:t>FUNDAMENTAÇÃO E DESCRIÇÃO DA NECESSIDADE DA CONTRATAÇÃO</w:t>
      </w:r>
    </w:p>
    <w:p w14:paraId="0C37BA9A" w14:textId="2D5EC763" w:rsidR="004A41ED" w:rsidRPr="0095333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95333D">
        <w:rPr>
          <w:rFonts w:ascii="Arial" w:eastAsia="Arial" w:hAnsi="Arial" w:cs="Arial"/>
          <w:color w:val="auto"/>
          <w:sz w:val="20"/>
          <w:szCs w:val="20"/>
        </w:rPr>
        <w:lastRenderedPageBreak/>
        <w:t>A Fundamentação da Contratação e de seus quantitativos encontra-se pormenorizada em Tópico específico dos Estudos Técnicos Preliminares, apêndice deste Termo de Referência</w:t>
      </w:r>
      <w:r w:rsidR="004A41ED" w:rsidRPr="0095333D">
        <w:rPr>
          <w:rFonts w:ascii="Arial" w:eastAsia="Arial" w:hAnsi="Arial" w:cs="Arial"/>
          <w:color w:val="auto"/>
          <w:sz w:val="20"/>
          <w:szCs w:val="20"/>
        </w:rPr>
        <w:t>.</w:t>
      </w:r>
    </w:p>
    <w:p w14:paraId="22753866" w14:textId="14A02CE4" w:rsidR="00266BD1" w:rsidRPr="0095333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95333D">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95333D"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95333D"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95333D">
        <w:rPr>
          <w:rFonts w:ascii="Arial" w:eastAsia="Arial" w:hAnsi="Arial" w:cs="Arial"/>
          <w:b/>
          <w:sz w:val="20"/>
          <w:szCs w:val="20"/>
        </w:rPr>
        <w:t>DESCRIÇÃO DA SOLUÇÃO COMO UM TODO CONSIDERADO O CICLO DE VIDA DO OBJETO E ESPECIFICAÇÃO DO PRODUTO</w:t>
      </w:r>
    </w:p>
    <w:p w14:paraId="694CA41D" w14:textId="3070BC7D" w:rsidR="002C648A" w:rsidRPr="0095333D" w:rsidRDefault="002C648A" w:rsidP="002C648A">
      <w:pPr>
        <w:pStyle w:val="Nivel10"/>
        <w:numPr>
          <w:ilvl w:val="1"/>
          <w:numId w:val="3"/>
        </w:numPr>
        <w:ind w:left="851"/>
        <w:rPr>
          <w:rFonts w:eastAsia="Arial"/>
          <w:b w:val="0"/>
          <w:bCs/>
        </w:rPr>
      </w:pPr>
      <w:r w:rsidRPr="0095333D">
        <w:rPr>
          <w:rFonts w:eastAsia="Arial"/>
          <w:b w:val="0"/>
          <w:bCs/>
        </w:rPr>
        <w:t>A descrição da solução como um todo encontra-se pormenorizada em tópico específico dos Estudos Técnicos Preliminares, apêndice deste Termo de Referência.</w:t>
      </w:r>
    </w:p>
    <w:p w14:paraId="391C6BAA" w14:textId="77777777" w:rsidR="008B0119" w:rsidRPr="0095333D" w:rsidRDefault="008B0119" w:rsidP="008B0119">
      <w:pPr>
        <w:rPr>
          <w:sz w:val="20"/>
          <w:szCs w:val="20"/>
        </w:rPr>
      </w:pPr>
    </w:p>
    <w:p w14:paraId="69738E0B" w14:textId="4C76CC1D" w:rsidR="002C648A" w:rsidRPr="0095333D"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sz w:val="20"/>
          <w:szCs w:val="20"/>
        </w:rPr>
      </w:pPr>
      <w:r w:rsidRPr="0095333D">
        <w:rPr>
          <w:rFonts w:ascii="Arial" w:eastAsia="Arial" w:hAnsi="Arial" w:cs="Arial"/>
          <w:b/>
          <w:bCs/>
          <w:sz w:val="20"/>
          <w:szCs w:val="20"/>
        </w:rPr>
        <w:t>REQUISITOS DA CONTRATAÇÃO</w:t>
      </w:r>
    </w:p>
    <w:p w14:paraId="213FC66A" w14:textId="43604D8C" w:rsidR="002C648A" w:rsidRPr="0095333D" w:rsidRDefault="002C648A" w:rsidP="002C648A">
      <w:pPr>
        <w:jc w:val="both"/>
        <w:rPr>
          <w:rFonts w:ascii="Arial" w:eastAsia="Arial" w:hAnsi="Arial" w:cs="Arial"/>
          <w:color w:val="auto"/>
          <w:sz w:val="20"/>
          <w:szCs w:val="20"/>
        </w:rPr>
      </w:pPr>
      <w:r w:rsidRPr="0095333D">
        <w:rPr>
          <w:rFonts w:ascii="Arial" w:eastAsia="Arial" w:hAnsi="Arial" w:cs="Arial"/>
          <w:b/>
          <w:bCs/>
          <w:color w:val="auto"/>
          <w:sz w:val="20"/>
          <w:szCs w:val="20"/>
        </w:rPr>
        <w:t>Sustentabilidade</w:t>
      </w:r>
    </w:p>
    <w:p w14:paraId="7FD0199F" w14:textId="67215D3D" w:rsidR="00A4245E" w:rsidRPr="0095333D" w:rsidRDefault="00A4245E" w:rsidP="00A4245E">
      <w:pPr>
        <w:pStyle w:val="PargrafodaLista"/>
        <w:numPr>
          <w:ilvl w:val="1"/>
          <w:numId w:val="3"/>
        </w:numPr>
        <w:ind w:left="851"/>
        <w:jc w:val="both"/>
        <w:rPr>
          <w:rFonts w:ascii="Arial" w:eastAsia="Arial" w:hAnsi="Arial" w:cs="Arial"/>
          <w:color w:val="auto"/>
          <w:sz w:val="20"/>
          <w:szCs w:val="20"/>
        </w:rPr>
      </w:pPr>
      <w:r w:rsidRPr="0095333D">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071CF853" w14:textId="09F982E9" w:rsidR="00B75898" w:rsidRPr="0095333D" w:rsidRDefault="00B75898" w:rsidP="00B75898">
      <w:pPr>
        <w:jc w:val="both"/>
        <w:rPr>
          <w:rFonts w:ascii="Arial" w:eastAsia="Arial" w:hAnsi="Arial" w:cs="Arial"/>
          <w:b/>
          <w:bCs/>
          <w:color w:val="auto"/>
          <w:sz w:val="20"/>
          <w:szCs w:val="20"/>
        </w:rPr>
      </w:pPr>
      <w:r w:rsidRPr="0095333D">
        <w:rPr>
          <w:rFonts w:ascii="Arial" w:eastAsia="Arial" w:hAnsi="Arial" w:cs="Arial"/>
          <w:b/>
          <w:bCs/>
          <w:color w:val="auto"/>
          <w:sz w:val="20"/>
          <w:szCs w:val="20"/>
        </w:rPr>
        <w:t>Subcontratação</w:t>
      </w:r>
    </w:p>
    <w:p w14:paraId="17D20AFC" w14:textId="0A72A7E3" w:rsidR="00B75898" w:rsidRPr="0095333D" w:rsidRDefault="00A4245E" w:rsidP="00B75898">
      <w:pPr>
        <w:pStyle w:val="Nivel2"/>
        <w:numPr>
          <w:ilvl w:val="1"/>
          <w:numId w:val="3"/>
        </w:numPr>
        <w:ind w:left="851"/>
        <w:rPr>
          <w:rFonts w:ascii="Arial" w:hAnsi="Arial" w:cs="Arial"/>
          <w:sz w:val="20"/>
          <w:szCs w:val="20"/>
        </w:rPr>
      </w:pPr>
      <w:r w:rsidRPr="0095333D">
        <w:rPr>
          <w:rFonts w:ascii="Arial" w:hAnsi="Arial" w:cs="Arial"/>
          <w:sz w:val="20"/>
          <w:szCs w:val="20"/>
        </w:rPr>
        <w:t>Não é admitida a subcontratação do objeto contratual.</w:t>
      </w:r>
    </w:p>
    <w:p w14:paraId="45E694E1" w14:textId="48571970" w:rsidR="00B75898" w:rsidRPr="0095333D" w:rsidRDefault="00B75898" w:rsidP="00B75898">
      <w:pPr>
        <w:pStyle w:val="Nivel2"/>
        <w:numPr>
          <w:ilvl w:val="0"/>
          <w:numId w:val="0"/>
        </w:numPr>
        <w:rPr>
          <w:rFonts w:ascii="Arial" w:hAnsi="Arial" w:cs="Arial"/>
          <w:b/>
          <w:bCs/>
          <w:sz w:val="20"/>
          <w:szCs w:val="20"/>
        </w:rPr>
      </w:pPr>
      <w:r w:rsidRPr="0095333D">
        <w:rPr>
          <w:rFonts w:ascii="Arial" w:hAnsi="Arial" w:cs="Arial"/>
          <w:b/>
          <w:bCs/>
          <w:sz w:val="20"/>
          <w:szCs w:val="20"/>
        </w:rPr>
        <w:t>Garantia da Contratação</w:t>
      </w:r>
    </w:p>
    <w:p w14:paraId="7CF88F98" w14:textId="437D65B6" w:rsidR="00A4245E" w:rsidRPr="0095333D" w:rsidRDefault="00A4245E" w:rsidP="00A4245E">
      <w:pPr>
        <w:pStyle w:val="Nvel2-Red"/>
        <w:numPr>
          <w:ilvl w:val="1"/>
          <w:numId w:val="3"/>
        </w:numPr>
        <w:ind w:left="851"/>
        <w:rPr>
          <w:color w:val="auto"/>
        </w:rPr>
      </w:pPr>
      <w:r w:rsidRPr="0095333D">
        <w:rPr>
          <w:color w:val="auto"/>
        </w:rPr>
        <w:t xml:space="preserve">Não haverá exigência da garantia da contratação dos </w:t>
      </w:r>
      <w:hyperlink r:id="rId9" w:anchor="art96">
        <w:r w:rsidRPr="0095333D">
          <w:rPr>
            <w:rStyle w:val="Hyperlink"/>
            <w:color w:val="auto"/>
          </w:rPr>
          <w:t>artigos 96 e seguintes da Lei nº 14.133, de 2021</w:t>
        </w:r>
      </w:hyperlink>
      <w:r w:rsidRPr="0095333D">
        <w:rPr>
          <w:color w:val="auto"/>
        </w:rPr>
        <w:t>, pelas razões constantes do Estudo Técnico Preliminar.</w:t>
      </w:r>
    </w:p>
    <w:p w14:paraId="74F13136" w14:textId="77777777" w:rsidR="000C38E7" w:rsidRPr="0095333D" w:rsidRDefault="000C38E7" w:rsidP="000C38E7">
      <w:pPr>
        <w:pStyle w:val="PargrafodaLista"/>
        <w:numPr>
          <w:ilvl w:val="1"/>
          <w:numId w:val="3"/>
        </w:numPr>
        <w:ind w:left="851"/>
        <w:jc w:val="both"/>
        <w:rPr>
          <w:rFonts w:ascii="Arial" w:eastAsia="Arial" w:hAnsi="Arial" w:cs="Arial"/>
          <w:color w:val="auto"/>
          <w:sz w:val="20"/>
          <w:szCs w:val="20"/>
        </w:rPr>
      </w:pPr>
      <w:r w:rsidRPr="0095333D">
        <w:rPr>
          <w:rFonts w:ascii="Arial" w:hAnsi="Arial" w:cs="Arial"/>
          <w:sz w:val="20"/>
          <w:szCs w:val="20"/>
        </w:rPr>
        <w:t>O contrato oferece maior detalhamento das regras que serão aplicadas em relação à garantia da contratação.</w:t>
      </w:r>
    </w:p>
    <w:p w14:paraId="3CB3C139" w14:textId="77777777" w:rsidR="000C38E7" w:rsidRPr="0095333D" w:rsidRDefault="000C38E7" w:rsidP="000C38E7">
      <w:pPr>
        <w:pStyle w:val="Nvel2-Red"/>
        <w:numPr>
          <w:ilvl w:val="0"/>
          <w:numId w:val="0"/>
        </w:numPr>
        <w:ind w:left="419"/>
        <w:rPr>
          <w:color w:val="auto"/>
        </w:rPr>
      </w:pPr>
    </w:p>
    <w:p w14:paraId="0F2F2EDE" w14:textId="493CC93F" w:rsidR="00DF2CD2" w:rsidRPr="0095333D"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sidRPr="0095333D">
        <w:rPr>
          <w:rFonts w:ascii="Arial" w:eastAsia="Arial" w:hAnsi="Arial" w:cs="Arial"/>
          <w:b/>
          <w:smallCaps/>
          <w:sz w:val="20"/>
          <w:szCs w:val="20"/>
        </w:rPr>
        <w:t>MODELO DE EXECUÇÃO DO OBJETO</w:t>
      </w:r>
    </w:p>
    <w:p w14:paraId="10A6028D" w14:textId="420991C8" w:rsidR="006C4082" w:rsidRPr="0095333D" w:rsidRDefault="006C4082" w:rsidP="0095333D">
      <w:pPr>
        <w:numPr>
          <w:ilvl w:val="1"/>
          <w:numId w:val="3"/>
        </w:numPr>
        <w:tabs>
          <w:tab w:val="left" w:pos="993"/>
        </w:tabs>
        <w:spacing w:before="119" w:after="0" w:line="240" w:lineRule="auto"/>
        <w:ind w:left="993" w:right="-30" w:hanging="426"/>
        <w:jc w:val="both"/>
        <w:rPr>
          <w:rFonts w:ascii="Arial" w:eastAsia="Arial" w:hAnsi="Arial" w:cs="Arial"/>
          <w:color w:val="auto"/>
          <w:sz w:val="20"/>
          <w:szCs w:val="20"/>
        </w:rPr>
      </w:pPr>
      <w:r w:rsidRPr="0095333D">
        <w:rPr>
          <w:rFonts w:ascii="Arial" w:hAnsi="Arial" w:cs="Arial"/>
          <w:color w:val="auto"/>
          <w:sz w:val="20"/>
          <w:szCs w:val="20"/>
        </w:rPr>
        <w:t xml:space="preserve">O prazo de entrega das ÁGUAS </w:t>
      </w:r>
      <w:r w:rsidR="0095333D" w:rsidRPr="0095333D">
        <w:rPr>
          <w:rFonts w:ascii="Arial" w:hAnsi="Arial" w:cs="Arial"/>
          <w:color w:val="auto"/>
          <w:sz w:val="20"/>
          <w:szCs w:val="20"/>
        </w:rPr>
        <w:t>deverá ocorrer a cada</w:t>
      </w:r>
      <w:r w:rsidRPr="0095333D">
        <w:rPr>
          <w:rFonts w:ascii="Arial" w:hAnsi="Arial" w:cs="Arial"/>
          <w:color w:val="auto"/>
          <w:sz w:val="20"/>
          <w:szCs w:val="20"/>
        </w:rPr>
        <w:t xml:space="preserve"> </w:t>
      </w:r>
      <w:r w:rsidR="0095333D" w:rsidRPr="0095333D">
        <w:rPr>
          <w:rFonts w:ascii="Arial" w:hAnsi="Arial" w:cs="Arial"/>
          <w:color w:val="auto"/>
          <w:sz w:val="20"/>
          <w:szCs w:val="20"/>
        </w:rPr>
        <w:t>5 (cinco) dias e para os demais itens o prazo será de</w:t>
      </w:r>
      <w:r w:rsidRPr="0095333D">
        <w:rPr>
          <w:rFonts w:ascii="Arial" w:hAnsi="Arial" w:cs="Arial"/>
          <w:color w:val="auto"/>
          <w:sz w:val="20"/>
          <w:szCs w:val="20"/>
        </w:rPr>
        <w:t xml:space="preserve"> 15 (quinze) dias, contados a partir do recebimento da Nota de Empenho ou Ordem de Fornecimento. </w:t>
      </w:r>
    </w:p>
    <w:p w14:paraId="4BBC8854" w14:textId="77777777" w:rsidR="006C4082" w:rsidRPr="0095333D" w:rsidRDefault="006C4082" w:rsidP="006C4082">
      <w:pPr>
        <w:pStyle w:val="Nivel2"/>
        <w:numPr>
          <w:ilvl w:val="1"/>
          <w:numId w:val="3"/>
        </w:numPr>
        <w:ind w:left="993"/>
        <w:rPr>
          <w:rFonts w:ascii="Arial" w:hAnsi="Arial" w:cs="Arial"/>
          <w:sz w:val="20"/>
          <w:szCs w:val="20"/>
        </w:rPr>
      </w:pPr>
      <w:r w:rsidRPr="0095333D">
        <w:rPr>
          <w:rFonts w:ascii="Arial" w:hAnsi="Arial" w:cs="Arial"/>
          <w:sz w:val="20"/>
          <w:szCs w:val="20"/>
        </w:rPr>
        <w:t>Os bens deverão ser entregues no seguinte endereço: Autarquia Educacional do Belo Jardim - AEB, situado na Rodovia PE 166, KM 05 – Sítio Inhumas, Belo Jardim - PE, em dias com expediente, de segunda-feira a sexta-feira, das 07:30 horas às 13:30 horas.</w:t>
      </w:r>
    </w:p>
    <w:p w14:paraId="11B0809D" w14:textId="41950B35" w:rsidR="00353FF0" w:rsidRPr="0095333D"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20"/>
          <w:szCs w:val="20"/>
        </w:rPr>
      </w:pPr>
      <w:r w:rsidRPr="0095333D">
        <w:rPr>
          <w:rFonts w:ascii="Arial" w:hAnsi="Arial" w:cs="Arial"/>
          <w:sz w:val="20"/>
          <w:szCs w:val="20"/>
        </w:rPr>
        <w:t xml:space="preserve">No caso de produtos perecíveis, o prazo de validade na data da entrega não poderá ser inferior a </w:t>
      </w:r>
      <w:r w:rsidR="00C576EE" w:rsidRPr="0095333D">
        <w:rPr>
          <w:rFonts w:ascii="Arial" w:hAnsi="Arial" w:cs="Arial"/>
          <w:sz w:val="20"/>
          <w:szCs w:val="20"/>
        </w:rPr>
        <w:t>metade</w:t>
      </w:r>
      <w:r w:rsidRPr="0095333D">
        <w:rPr>
          <w:rFonts w:ascii="Arial" w:hAnsi="Arial" w:cs="Arial"/>
          <w:sz w:val="20"/>
          <w:szCs w:val="20"/>
        </w:rPr>
        <w:t xml:space="preserve"> do prazo total recomendado pelo fabricante</w:t>
      </w:r>
      <w:r w:rsidR="00C576EE" w:rsidRPr="0095333D">
        <w:rPr>
          <w:rFonts w:ascii="Arial" w:hAnsi="Arial" w:cs="Arial"/>
          <w:sz w:val="20"/>
          <w:szCs w:val="20"/>
        </w:rPr>
        <w:t>.</w:t>
      </w:r>
    </w:p>
    <w:p w14:paraId="42639DB8" w14:textId="77777777" w:rsidR="000C38E7" w:rsidRPr="0095333D" w:rsidRDefault="000C38E7" w:rsidP="000C38E7">
      <w:pPr>
        <w:pStyle w:val="Nivel10"/>
        <w:numPr>
          <w:ilvl w:val="0"/>
          <w:numId w:val="0"/>
        </w:numPr>
        <w:rPr>
          <w:strike/>
        </w:rPr>
      </w:pPr>
      <w:r w:rsidRPr="0095333D">
        <w:t>Garantia, manutenção e assistência técnica</w:t>
      </w:r>
    </w:p>
    <w:p w14:paraId="0DDBC00E" w14:textId="77777777" w:rsidR="000C38E7" w:rsidRPr="0095333D" w:rsidRDefault="000C38E7" w:rsidP="000C38E7">
      <w:pPr>
        <w:tabs>
          <w:tab w:val="left" w:pos="993"/>
        </w:tabs>
        <w:spacing w:before="119" w:after="0" w:line="240" w:lineRule="auto"/>
        <w:ind w:left="993" w:right="-30"/>
        <w:jc w:val="both"/>
        <w:rPr>
          <w:rFonts w:ascii="Arial" w:eastAsia="Arial" w:hAnsi="Arial" w:cs="Arial"/>
          <w:color w:val="auto"/>
          <w:sz w:val="20"/>
          <w:szCs w:val="20"/>
        </w:rPr>
      </w:pPr>
    </w:p>
    <w:p w14:paraId="37000404" w14:textId="45F38065" w:rsidR="00C576EE" w:rsidRPr="0095333D" w:rsidRDefault="00C576EE" w:rsidP="00C576EE">
      <w:pPr>
        <w:pStyle w:val="Nvel2-Red"/>
        <w:numPr>
          <w:ilvl w:val="1"/>
          <w:numId w:val="3"/>
        </w:numPr>
        <w:ind w:left="993"/>
        <w:rPr>
          <w:color w:val="auto"/>
        </w:rPr>
      </w:pPr>
      <w:r w:rsidRPr="0095333D">
        <w:rPr>
          <w:color w:val="auto"/>
        </w:rPr>
        <w:t>O prazo de garantia é aquele estabelecido na Lei nº 8.078, de 11 de setembro de 1990 (Código de Defesa do Consumidor)</w:t>
      </w:r>
    </w:p>
    <w:p w14:paraId="1DCC2227" w14:textId="77777777" w:rsidR="000C38E7" w:rsidRPr="0095333D" w:rsidRDefault="000C38E7" w:rsidP="000C38E7">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95333D">
        <w:rPr>
          <w:rFonts w:ascii="Arial" w:hAnsi="Arial" w:cs="Arial"/>
          <w:b/>
          <w:bCs/>
          <w:sz w:val="20"/>
          <w:szCs w:val="20"/>
        </w:rPr>
        <w:t>MODELO DE GESTÃO DO CONTRATO</w:t>
      </w:r>
    </w:p>
    <w:p w14:paraId="09E0E146" w14:textId="3EA6C879"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lastRenderedPageBreak/>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 xml:space="preserve"> Após a assinatura do contrato ou instrumento equivalente</w:t>
      </w:r>
      <w:r w:rsidRPr="0095333D">
        <w:rPr>
          <w:rFonts w:ascii="Arial" w:hAnsi="Arial" w:cs="Arial"/>
          <w:strike/>
          <w:sz w:val="20"/>
          <w:szCs w:val="20"/>
        </w:rPr>
        <w:t>,</w:t>
      </w:r>
      <w:r w:rsidRPr="0095333D">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95333D" w:rsidRDefault="00C576EE" w:rsidP="008C3C34">
      <w:pPr>
        <w:pStyle w:val="Nivel2"/>
        <w:numPr>
          <w:ilvl w:val="0"/>
          <w:numId w:val="0"/>
        </w:numPr>
        <w:rPr>
          <w:rFonts w:ascii="Arial" w:hAnsi="Arial" w:cs="Arial"/>
          <w:b/>
          <w:bCs/>
          <w:color w:val="auto"/>
          <w:sz w:val="20"/>
          <w:szCs w:val="20"/>
        </w:rPr>
      </w:pPr>
      <w:r w:rsidRPr="0095333D">
        <w:rPr>
          <w:rFonts w:ascii="Arial" w:hAnsi="Arial" w:cs="Arial"/>
          <w:b/>
          <w:bCs/>
          <w:color w:val="auto"/>
          <w:sz w:val="20"/>
          <w:szCs w:val="20"/>
        </w:rPr>
        <w:t>Fiscalização</w:t>
      </w:r>
      <w:r w:rsidR="002C648A" w:rsidRPr="0095333D">
        <w:rPr>
          <w:rFonts w:ascii="Arial" w:hAnsi="Arial" w:cs="Arial"/>
          <w:b/>
          <w:bCs/>
          <w:color w:val="auto"/>
          <w:sz w:val="20"/>
          <w:szCs w:val="20"/>
        </w:rPr>
        <w:t xml:space="preserve"> </w:t>
      </w:r>
    </w:p>
    <w:p w14:paraId="43E95B20" w14:textId="1E6453E5"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A execução do contrato deverá ser acompanhada e fiscalizada pelo(s) fiscal(</w:t>
      </w:r>
      <w:proofErr w:type="spellStart"/>
      <w:r w:rsidRPr="0095333D">
        <w:rPr>
          <w:rFonts w:ascii="Arial" w:hAnsi="Arial" w:cs="Arial"/>
          <w:sz w:val="20"/>
          <w:szCs w:val="20"/>
        </w:rPr>
        <w:t>is</w:t>
      </w:r>
      <w:proofErr w:type="spellEnd"/>
      <w:r w:rsidRPr="0095333D">
        <w:rPr>
          <w:rFonts w:ascii="Arial" w:hAnsi="Arial" w:cs="Arial"/>
          <w:sz w:val="20"/>
          <w:szCs w:val="20"/>
        </w:rPr>
        <w:t>) do contrato, ou pelos respectivos substitutos (</w:t>
      </w:r>
      <w:hyperlink r:id="rId10" w:anchor="art117">
        <w:r w:rsidRPr="0095333D">
          <w:rPr>
            <w:rStyle w:val="Hyperlink"/>
            <w:rFonts w:ascii="Arial" w:hAnsi="Arial" w:cs="Arial"/>
            <w:sz w:val="20"/>
            <w:szCs w:val="20"/>
          </w:rPr>
          <w:t>Lei nº 14.133, de 2021, art. 117, caput</w:t>
        </w:r>
      </w:hyperlink>
      <w:r w:rsidRPr="0095333D">
        <w:rPr>
          <w:rFonts w:ascii="Arial" w:hAnsi="Arial" w:cs="Arial"/>
          <w:sz w:val="20"/>
          <w:szCs w:val="20"/>
        </w:rPr>
        <w:t>).</w:t>
      </w:r>
    </w:p>
    <w:p w14:paraId="54AAA514" w14:textId="77777777" w:rsidR="00DA0928" w:rsidRPr="0095333D" w:rsidRDefault="00DA0928" w:rsidP="00DA0928">
      <w:pPr>
        <w:pStyle w:val="Nivel10"/>
        <w:numPr>
          <w:ilvl w:val="0"/>
          <w:numId w:val="0"/>
        </w:numPr>
        <w:rPr>
          <w:strike/>
        </w:rPr>
      </w:pPr>
      <w:r w:rsidRPr="0095333D">
        <w:t>Fiscalização Técnica</w:t>
      </w:r>
    </w:p>
    <w:p w14:paraId="0C33E483" w14:textId="07232886"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w:t>
      </w:r>
      <w:r w:rsidR="00FB6498" w:rsidRPr="0095333D">
        <w:rPr>
          <w:rFonts w:ascii="Arial" w:hAnsi="Arial" w:cs="Arial"/>
          <w:sz w:val="20"/>
          <w:szCs w:val="20"/>
        </w:rPr>
        <w:t>Decreto Municipal nº 5, de 2023</w:t>
      </w:r>
      <w:r w:rsidRPr="0095333D">
        <w:rPr>
          <w:rFonts w:ascii="Arial" w:hAnsi="Arial" w:cs="Arial"/>
          <w:sz w:val="20"/>
          <w:szCs w:val="20"/>
        </w:rPr>
        <w:t>, art. 22, VI);</w:t>
      </w:r>
    </w:p>
    <w:p w14:paraId="3DD232F5" w14:textId="07317705" w:rsidR="00C576EE" w:rsidRPr="0095333D" w:rsidRDefault="00C576EE" w:rsidP="00C576EE">
      <w:pPr>
        <w:pStyle w:val="Nivel3"/>
        <w:numPr>
          <w:ilvl w:val="2"/>
          <w:numId w:val="3"/>
        </w:numPr>
        <w:tabs>
          <w:tab w:val="clear" w:pos="2160"/>
        </w:tabs>
        <w:ind w:left="993"/>
        <w:rPr>
          <w:rFonts w:ascii="Arial" w:hAnsi="Arial"/>
          <w:sz w:val="20"/>
          <w:szCs w:val="20"/>
        </w:rPr>
      </w:pPr>
      <w:r w:rsidRPr="0095333D">
        <w:rPr>
          <w:rFonts w:ascii="Arial" w:hAnsi="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95333D">
          <w:rPr>
            <w:rStyle w:val="Hyperlink"/>
            <w:rFonts w:ascii="Arial" w:hAnsi="Arial"/>
            <w:sz w:val="20"/>
            <w:szCs w:val="20"/>
          </w:rPr>
          <w:t>Lei nº 14.133, de 2021, art. 117, §1º</w:t>
        </w:r>
      </w:hyperlink>
      <w:r w:rsidRPr="0095333D">
        <w:rPr>
          <w:rFonts w:ascii="Arial" w:hAnsi="Arial"/>
          <w:sz w:val="20"/>
          <w:szCs w:val="20"/>
        </w:rPr>
        <w:t xml:space="preserve">, e </w:t>
      </w:r>
      <w:hyperlink r:id="rId12">
        <w:r w:rsidR="00FB6498" w:rsidRPr="0095333D">
          <w:rPr>
            <w:rStyle w:val="Hyperlink"/>
            <w:rFonts w:ascii="Arial" w:hAnsi="Arial"/>
            <w:sz w:val="20"/>
            <w:szCs w:val="20"/>
          </w:rPr>
          <w:t>Decreto Municipal nº 5, de 2023</w:t>
        </w:r>
        <w:r w:rsidRPr="0095333D">
          <w:rPr>
            <w:rStyle w:val="Hyperlink"/>
            <w:rFonts w:ascii="Arial" w:hAnsi="Arial"/>
            <w:sz w:val="20"/>
            <w:szCs w:val="20"/>
          </w:rPr>
          <w:t>, art. 22, II);</w:t>
        </w:r>
      </w:hyperlink>
    </w:p>
    <w:p w14:paraId="43F9B1C7" w14:textId="5B2005F1" w:rsidR="00C576EE" w:rsidRPr="0095333D" w:rsidRDefault="00C576EE" w:rsidP="00C576EE">
      <w:pPr>
        <w:pStyle w:val="Nivel3"/>
        <w:numPr>
          <w:ilvl w:val="2"/>
          <w:numId w:val="3"/>
        </w:numPr>
        <w:tabs>
          <w:tab w:val="clear" w:pos="2160"/>
        </w:tabs>
        <w:ind w:left="993"/>
        <w:rPr>
          <w:rFonts w:ascii="Arial" w:hAnsi="Arial"/>
          <w:sz w:val="20"/>
          <w:szCs w:val="20"/>
        </w:rPr>
      </w:pPr>
      <w:r w:rsidRPr="0095333D">
        <w:rPr>
          <w:rFonts w:ascii="Arial" w:hAnsi="Arial"/>
          <w:sz w:val="20"/>
          <w:szCs w:val="20"/>
        </w:rPr>
        <w:t>Identificada qualquer inexatidão ou irregularidade, o fiscal técnico do contrato emitirá notificações para a correção da execução do contrato, determinando prazo para a correção. (</w:t>
      </w:r>
      <w:hyperlink r:id="rId13">
        <w:r w:rsidR="00FB6498" w:rsidRPr="0095333D">
          <w:rPr>
            <w:rStyle w:val="Hyperlink"/>
            <w:rFonts w:ascii="Arial" w:hAnsi="Arial"/>
            <w:sz w:val="20"/>
            <w:szCs w:val="20"/>
          </w:rPr>
          <w:t>Decreto Municipal nº 5, de 2023</w:t>
        </w:r>
        <w:r w:rsidRPr="0095333D">
          <w:rPr>
            <w:rStyle w:val="Hyperlink"/>
            <w:rFonts w:ascii="Arial" w:hAnsi="Arial"/>
            <w:sz w:val="20"/>
            <w:szCs w:val="20"/>
          </w:rPr>
          <w:t>, art. 22, III</w:t>
        </w:r>
      </w:hyperlink>
      <w:r w:rsidRPr="0095333D">
        <w:rPr>
          <w:rFonts w:ascii="Arial" w:hAnsi="Arial"/>
          <w:sz w:val="20"/>
          <w:szCs w:val="20"/>
        </w:rPr>
        <w:t xml:space="preserve">); </w:t>
      </w:r>
    </w:p>
    <w:p w14:paraId="5D25F1CA" w14:textId="05307F6E" w:rsidR="00C576EE" w:rsidRPr="0095333D" w:rsidRDefault="00C576EE" w:rsidP="00C576EE">
      <w:pPr>
        <w:pStyle w:val="Nivel3"/>
        <w:numPr>
          <w:ilvl w:val="2"/>
          <w:numId w:val="3"/>
        </w:numPr>
        <w:tabs>
          <w:tab w:val="clear" w:pos="2160"/>
        </w:tabs>
        <w:ind w:left="993"/>
        <w:rPr>
          <w:rFonts w:ascii="Arial" w:hAnsi="Arial"/>
          <w:sz w:val="20"/>
          <w:szCs w:val="20"/>
        </w:rPr>
      </w:pPr>
      <w:r w:rsidRPr="0095333D">
        <w:rPr>
          <w:rFonts w:ascii="Arial" w:hAnsi="Arial"/>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5333D">
          <w:rPr>
            <w:rStyle w:val="Hyperlink"/>
            <w:rFonts w:ascii="Arial" w:hAnsi="Arial"/>
            <w:sz w:val="20"/>
            <w:szCs w:val="20"/>
          </w:rPr>
          <w:t>Decreto Municipal nº 5, de 2023</w:t>
        </w:r>
        <w:r w:rsidRPr="0095333D">
          <w:rPr>
            <w:rStyle w:val="Hyperlink"/>
            <w:rFonts w:ascii="Arial" w:hAnsi="Arial"/>
            <w:sz w:val="20"/>
            <w:szCs w:val="20"/>
          </w:rPr>
          <w:t>, art. 22, IV</w:t>
        </w:r>
      </w:hyperlink>
      <w:r w:rsidRPr="0095333D">
        <w:rPr>
          <w:rFonts w:ascii="Arial" w:hAnsi="Arial"/>
          <w:sz w:val="20"/>
          <w:szCs w:val="20"/>
        </w:rPr>
        <w:t>).</w:t>
      </w:r>
    </w:p>
    <w:p w14:paraId="13B9ABB3" w14:textId="64930160" w:rsidR="00C576EE" w:rsidRPr="0095333D" w:rsidRDefault="00C576EE" w:rsidP="00C576EE">
      <w:pPr>
        <w:pStyle w:val="Nivel3"/>
        <w:numPr>
          <w:ilvl w:val="2"/>
          <w:numId w:val="3"/>
        </w:numPr>
        <w:tabs>
          <w:tab w:val="clear" w:pos="2160"/>
        </w:tabs>
        <w:ind w:left="993"/>
        <w:rPr>
          <w:rFonts w:ascii="Arial" w:hAnsi="Arial"/>
          <w:sz w:val="20"/>
          <w:szCs w:val="20"/>
        </w:rPr>
      </w:pPr>
      <w:r w:rsidRPr="0095333D">
        <w:rPr>
          <w:rFonts w:ascii="Arial" w:hAnsi="Arial"/>
          <w:sz w:val="20"/>
          <w:szCs w:val="20"/>
        </w:rPr>
        <w:t>No caso de ocorrências que possam inviabilizar a execução do contrato nas datas aprazadas, o fiscal técnico do contrato comunicará o fato imediatamente ao gestor do contrato. (</w:t>
      </w:r>
      <w:hyperlink r:id="rId15">
        <w:r w:rsidR="00FB6498" w:rsidRPr="0095333D">
          <w:rPr>
            <w:rStyle w:val="Hyperlink"/>
            <w:rFonts w:ascii="Arial" w:hAnsi="Arial"/>
            <w:sz w:val="20"/>
            <w:szCs w:val="20"/>
          </w:rPr>
          <w:t>Decreto Municipal nº 5, de 2023</w:t>
        </w:r>
        <w:r w:rsidRPr="0095333D">
          <w:rPr>
            <w:rStyle w:val="Hyperlink"/>
            <w:rFonts w:ascii="Arial" w:hAnsi="Arial"/>
            <w:sz w:val="20"/>
            <w:szCs w:val="20"/>
          </w:rPr>
          <w:t>, art. 22, V</w:t>
        </w:r>
      </w:hyperlink>
      <w:r w:rsidRPr="0095333D">
        <w:rPr>
          <w:rFonts w:ascii="Arial" w:hAnsi="Arial"/>
          <w:sz w:val="20"/>
          <w:szCs w:val="20"/>
        </w:rPr>
        <w:t>).</w:t>
      </w:r>
    </w:p>
    <w:p w14:paraId="54FCB948" w14:textId="4AC3BD6D" w:rsidR="00C576EE" w:rsidRPr="0095333D" w:rsidRDefault="00C576EE" w:rsidP="00C576EE">
      <w:pPr>
        <w:pStyle w:val="Nivel3"/>
        <w:numPr>
          <w:ilvl w:val="2"/>
          <w:numId w:val="3"/>
        </w:numPr>
        <w:tabs>
          <w:tab w:val="clear" w:pos="2160"/>
        </w:tabs>
        <w:ind w:left="993"/>
        <w:rPr>
          <w:rFonts w:ascii="Arial" w:hAnsi="Arial"/>
          <w:sz w:val="20"/>
          <w:szCs w:val="20"/>
        </w:rPr>
      </w:pPr>
      <w:r w:rsidRPr="0095333D">
        <w:rPr>
          <w:rFonts w:ascii="Arial" w:hAnsi="Arial"/>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95333D">
          <w:rPr>
            <w:rStyle w:val="Hyperlink"/>
            <w:rFonts w:ascii="Arial" w:hAnsi="Arial"/>
            <w:sz w:val="20"/>
            <w:szCs w:val="20"/>
          </w:rPr>
          <w:t>(</w:t>
        </w:r>
        <w:r w:rsidR="00FB6498" w:rsidRPr="0095333D">
          <w:rPr>
            <w:rStyle w:val="Hyperlink"/>
            <w:rFonts w:ascii="Arial" w:hAnsi="Arial"/>
            <w:sz w:val="20"/>
            <w:szCs w:val="20"/>
          </w:rPr>
          <w:t>Decreto Municipal nº 5, de 2023</w:t>
        </w:r>
        <w:r w:rsidRPr="0095333D">
          <w:rPr>
            <w:rStyle w:val="Hyperlink"/>
            <w:rFonts w:ascii="Arial" w:hAnsi="Arial"/>
            <w:sz w:val="20"/>
            <w:szCs w:val="20"/>
          </w:rPr>
          <w:t>, art. 22, VII</w:t>
        </w:r>
      </w:hyperlink>
      <w:r w:rsidRPr="0095333D">
        <w:rPr>
          <w:rFonts w:ascii="Arial" w:hAnsi="Arial"/>
          <w:sz w:val="20"/>
          <w:szCs w:val="20"/>
        </w:rPr>
        <w:t>).</w:t>
      </w:r>
    </w:p>
    <w:p w14:paraId="05D2FE33" w14:textId="77777777" w:rsidR="00DA0928" w:rsidRPr="0095333D" w:rsidRDefault="00DA0928" w:rsidP="00DA0928">
      <w:pPr>
        <w:pStyle w:val="Nivel10"/>
        <w:numPr>
          <w:ilvl w:val="0"/>
          <w:numId w:val="0"/>
        </w:numPr>
        <w:rPr>
          <w:strike/>
        </w:rPr>
      </w:pPr>
      <w:r w:rsidRPr="0095333D">
        <w:t>Fiscalização Administrativa</w:t>
      </w:r>
    </w:p>
    <w:p w14:paraId="4F3EEF4B" w14:textId="51E5D04E"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w:t>
      </w:r>
      <w:r w:rsidRPr="0095333D">
        <w:rPr>
          <w:rFonts w:ascii="Arial" w:hAnsi="Arial" w:cs="Arial"/>
          <w:sz w:val="20"/>
          <w:szCs w:val="20"/>
        </w:rPr>
        <w:lastRenderedPageBreak/>
        <w:t xml:space="preserve">apostilamento e termos aditivos, solicitando quaisquer documentos comprobatórios pertinentes, caso necessário (Art. 23, I e II, do </w:t>
      </w:r>
      <w:r w:rsidR="00FB6498" w:rsidRPr="0095333D">
        <w:rPr>
          <w:rFonts w:ascii="Arial" w:hAnsi="Arial" w:cs="Arial"/>
          <w:sz w:val="20"/>
          <w:szCs w:val="20"/>
        </w:rPr>
        <w:t>Decreto Municipal nº 5, de 2023</w:t>
      </w:r>
      <w:r w:rsidRPr="0095333D">
        <w:rPr>
          <w:rFonts w:ascii="Arial" w:hAnsi="Arial" w:cs="Arial"/>
          <w:sz w:val="20"/>
          <w:szCs w:val="20"/>
        </w:rPr>
        <w:t>).</w:t>
      </w:r>
    </w:p>
    <w:p w14:paraId="3C6EF4BA" w14:textId="0E04BB50" w:rsidR="00C576EE" w:rsidRPr="0095333D" w:rsidRDefault="00C576EE" w:rsidP="00C576EE">
      <w:pPr>
        <w:pStyle w:val="Nivel3"/>
        <w:numPr>
          <w:ilvl w:val="2"/>
          <w:numId w:val="3"/>
        </w:numPr>
        <w:tabs>
          <w:tab w:val="clear" w:pos="2160"/>
        </w:tabs>
        <w:ind w:left="993"/>
        <w:rPr>
          <w:rFonts w:ascii="Arial" w:hAnsi="Arial"/>
          <w:sz w:val="20"/>
          <w:szCs w:val="20"/>
        </w:rPr>
      </w:pPr>
      <w:r w:rsidRPr="0095333D">
        <w:rPr>
          <w:rFonts w:ascii="Arial" w:hAnsi="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95333D">
        <w:rPr>
          <w:rFonts w:ascii="Arial" w:hAnsi="Arial"/>
          <w:sz w:val="20"/>
          <w:szCs w:val="20"/>
        </w:rPr>
        <w:t>Decreto Municipal nº 5, de 2023</w:t>
      </w:r>
      <w:r w:rsidRPr="0095333D">
        <w:rPr>
          <w:rFonts w:ascii="Arial" w:hAnsi="Arial"/>
          <w:sz w:val="20"/>
          <w:szCs w:val="20"/>
        </w:rPr>
        <w:t>, art. 23, IV).</w:t>
      </w:r>
    </w:p>
    <w:p w14:paraId="049329E2" w14:textId="77777777" w:rsidR="00DA0928" w:rsidRPr="0095333D" w:rsidRDefault="00DA0928" w:rsidP="00DA0928">
      <w:pPr>
        <w:pStyle w:val="Nvel1-SemNumPreto"/>
        <w:rPr>
          <w:i/>
          <w:iCs/>
          <w:strike w:val="0"/>
          <w:color w:val="auto"/>
        </w:rPr>
      </w:pPr>
      <w:r w:rsidRPr="0095333D">
        <w:rPr>
          <w:strike w:val="0"/>
          <w:color w:val="auto"/>
        </w:rPr>
        <w:t>Gestor do Contrato</w:t>
      </w:r>
    </w:p>
    <w:p w14:paraId="31D72097" w14:textId="10A78700"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95333D">
        <w:rPr>
          <w:rFonts w:ascii="Arial" w:hAnsi="Arial" w:cs="Arial"/>
          <w:sz w:val="20"/>
          <w:szCs w:val="20"/>
        </w:rPr>
        <w:t>Decreto Municipal nº 5, de 2023</w:t>
      </w:r>
      <w:r w:rsidRPr="0095333D">
        <w:rPr>
          <w:rFonts w:ascii="Arial" w:hAnsi="Arial" w:cs="Arial"/>
          <w:sz w:val="20"/>
          <w:szCs w:val="20"/>
        </w:rPr>
        <w:t>, art. 21, IV).</w:t>
      </w:r>
    </w:p>
    <w:p w14:paraId="250A0292" w14:textId="4E902853"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95333D">
        <w:rPr>
          <w:rFonts w:ascii="Arial" w:hAnsi="Arial" w:cs="Arial"/>
          <w:sz w:val="20"/>
          <w:szCs w:val="20"/>
        </w:rPr>
        <w:t>Decreto Municipal nº 5, de 2023</w:t>
      </w:r>
      <w:r w:rsidRPr="0095333D">
        <w:rPr>
          <w:rFonts w:ascii="Arial" w:hAnsi="Arial" w:cs="Arial"/>
          <w:sz w:val="20"/>
          <w:szCs w:val="20"/>
        </w:rPr>
        <w:t xml:space="preserve">, art. 21, II). </w:t>
      </w:r>
    </w:p>
    <w:p w14:paraId="0C1159FB" w14:textId="2AD59917"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95333D">
        <w:rPr>
          <w:rFonts w:ascii="Arial" w:hAnsi="Arial" w:cs="Arial"/>
          <w:sz w:val="20"/>
          <w:szCs w:val="20"/>
        </w:rPr>
        <w:t>Decreto Municipal nº 5, de 2023</w:t>
      </w:r>
      <w:r w:rsidRPr="0095333D">
        <w:rPr>
          <w:rFonts w:ascii="Arial" w:hAnsi="Arial" w:cs="Arial"/>
          <w:sz w:val="20"/>
          <w:szCs w:val="20"/>
        </w:rPr>
        <w:t xml:space="preserve">, art. 21, III). </w:t>
      </w:r>
    </w:p>
    <w:p w14:paraId="10B5BBD7" w14:textId="54FDB7D4"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95333D">
        <w:rPr>
          <w:rFonts w:ascii="Arial" w:hAnsi="Arial" w:cs="Arial"/>
          <w:sz w:val="20"/>
          <w:szCs w:val="20"/>
        </w:rPr>
        <w:t>Decreto Municipal nº 5, de 2023</w:t>
      </w:r>
      <w:r w:rsidRPr="0095333D">
        <w:rPr>
          <w:rFonts w:ascii="Arial" w:hAnsi="Arial" w:cs="Arial"/>
          <w:sz w:val="20"/>
          <w:szCs w:val="20"/>
        </w:rPr>
        <w:t xml:space="preserve">, art. 21, VIII). </w:t>
      </w:r>
    </w:p>
    <w:p w14:paraId="26F3EFCA" w14:textId="2ED61058"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95333D">
        <w:rPr>
          <w:rFonts w:ascii="Arial" w:hAnsi="Arial" w:cs="Arial"/>
          <w:sz w:val="20"/>
          <w:szCs w:val="20"/>
        </w:rPr>
        <w:t>Decreto Municipal nº 5, de 2023</w:t>
      </w:r>
      <w:r w:rsidRPr="0095333D">
        <w:rPr>
          <w:rFonts w:ascii="Arial" w:hAnsi="Arial" w:cs="Arial"/>
          <w:sz w:val="20"/>
          <w:szCs w:val="20"/>
        </w:rPr>
        <w:t xml:space="preserve">, art. 21, X). </w:t>
      </w:r>
    </w:p>
    <w:p w14:paraId="7742D333" w14:textId="0D9AF140" w:rsidR="00C576EE" w:rsidRPr="0095333D" w:rsidRDefault="00C576EE" w:rsidP="00C576EE">
      <w:pPr>
        <w:pStyle w:val="Nivel2"/>
        <w:numPr>
          <w:ilvl w:val="1"/>
          <w:numId w:val="3"/>
        </w:numPr>
        <w:ind w:left="993"/>
        <w:rPr>
          <w:rFonts w:ascii="Arial" w:hAnsi="Arial" w:cs="Arial"/>
          <w:sz w:val="20"/>
          <w:szCs w:val="20"/>
        </w:rPr>
      </w:pPr>
      <w:r w:rsidRPr="0095333D">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95333D">
        <w:rPr>
          <w:rFonts w:ascii="Arial" w:hAnsi="Arial" w:cs="Arial"/>
          <w:sz w:val="20"/>
          <w:szCs w:val="20"/>
        </w:rPr>
        <w:t>Decreto Municipal nº 5, de 2023</w:t>
      </w:r>
      <w:r w:rsidRPr="0095333D">
        <w:rPr>
          <w:rFonts w:ascii="Arial" w:hAnsi="Arial" w:cs="Arial"/>
          <w:sz w:val="20"/>
          <w:szCs w:val="20"/>
        </w:rPr>
        <w:t xml:space="preserve">, art. 21, VI). </w:t>
      </w:r>
    </w:p>
    <w:p w14:paraId="47325321" w14:textId="15F8F24F" w:rsidR="00DF2CD2" w:rsidRPr="0095333D"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sz w:val="20"/>
          <w:szCs w:val="20"/>
        </w:rPr>
      </w:pPr>
      <w:r w:rsidRPr="0095333D">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95333D"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95333D">
        <w:rPr>
          <w:rFonts w:ascii="Arial" w:hAnsi="Arial" w:cs="Arial"/>
          <w:b/>
          <w:bCs/>
          <w:sz w:val="20"/>
          <w:szCs w:val="20"/>
        </w:rPr>
        <w:t>CRITÉRIOS DE MEDIÇÃO E DE PAGAMENTO</w:t>
      </w:r>
    </w:p>
    <w:p w14:paraId="79945016"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Os bens serão recebidos provisoriamente, de forma sumária, no ato da entrega, juntamente com a </w:t>
      </w:r>
      <w:r w:rsidRPr="0095333D">
        <w:rPr>
          <w:rFonts w:ascii="Arial" w:eastAsia="Calibri" w:hAnsi="Arial" w:cs="Arial"/>
          <w:sz w:val="20"/>
          <w:szCs w:val="20"/>
          <w:lang w:eastAsia="en-US"/>
        </w:rPr>
        <w:t>nota</w:t>
      </w:r>
      <w:r w:rsidRPr="0095333D">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5333D">
        <w:rPr>
          <w:rFonts w:ascii="Arial" w:hAnsi="Arial" w:cs="Arial"/>
          <w:color w:val="FF0000"/>
          <w:sz w:val="20"/>
          <w:szCs w:val="20"/>
          <w:lang w:eastAsia="en-US"/>
        </w:rPr>
        <w:t xml:space="preserve"> </w:t>
      </w:r>
      <w:r w:rsidRPr="0095333D">
        <w:rPr>
          <w:rFonts w:ascii="Arial" w:hAnsi="Arial" w:cs="Arial"/>
          <w:sz w:val="20"/>
          <w:szCs w:val="20"/>
          <w:lang w:eastAsia="en-US"/>
        </w:rPr>
        <w:t>e na proposta.</w:t>
      </w:r>
    </w:p>
    <w:p w14:paraId="49D1420B" w14:textId="035E13D8"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5333D">
        <w:rPr>
          <w:rFonts w:ascii="Arial" w:hAnsi="Arial" w:cs="Arial"/>
          <w:color w:val="FF0000"/>
          <w:sz w:val="20"/>
          <w:szCs w:val="20"/>
          <w:lang w:eastAsia="en-US"/>
        </w:rPr>
        <w:t xml:space="preserve"> </w:t>
      </w:r>
      <w:r w:rsidRPr="0095333D">
        <w:rPr>
          <w:rFonts w:ascii="Arial" w:hAnsi="Arial" w:cs="Arial"/>
          <w:sz w:val="20"/>
          <w:szCs w:val="20"/>
          <w:lang w:eastAsia="en-US"/>
        </w:rPr>
        <w:t xml:space="preserve">e na proposta, </w:t>
      </w:r>
      <w:r w:rsidRPr="0095333D">
        <w:rPr>
          <w:rFonts w:ascii="Arial" w:hAnsi="Arial" w:cs="Arial"/>
          <w:sz w:val="20"/>
          <w:szCs w:val="20"/>
          <w:lang w:eastAsia="en-US"/>
        </w:rPr>
        <w:lastRenderedPageBreak/>
        <w:t xml:space="preserve">devendo ser substituídos no prazo </w:t>
      </w:r>
      <w:r w:rsidRPr="008329F8">
        <w:rPr>
          <w:rFonts w:ascii="Arial" w:hAnsi="Arial" w:cs="Arial"/>
          <w:color w:val="auto"/>
          <w:sz w:val="20"/>
          <w:szCs w:val="20"/>
          <w:lang w:eastAsia="en-US"/>
        </w:rPr>
        <w:t xml:space="preserve">de </w:t>
      </w:r>
      <w:r w:rsidR="006977E2" w:rsidRPr="008329F8">
        <w:rPr>
          <w:rFonts w:ascii="Arial" w:hAnsi="Arial" w:cs="Arial"/>
          <w:color w:val="auto"/>
          <w:sz w:val="20"/>
          <w:szCs w:val="20"/>
          <w:lang w:eastAsia="en-US"/>
        </w:rPr>
        <w:t>2</w:t>
      </w:r>
      <w:r w:rsidRPr="008329F8">
        <w:rPr>
          <w:rFonts w:ascii="Arial" w:hAnsi="Arial" w:cs="Arial"/>
          <w:color w:val="auto"/>
          <w:sz w:val="20"/>
          <w:szCs w:val="20"/>
          <w:lang w:eastAsia="en-US"/>
        </w:rPr>
        <w:t xml:space="preserve"> (</w:t>
      </w:r>
      <w:r w:rsidR="006977E2" w:rsidRPr="008329F8">
        <w:rPr>
          <w:rFonts w:ascii="Arial" w:hAnsi="Arial" w:cs="Arial"/>
          <w:color w:val="auto"/>
          <w:sz w:val="20"/>
          <w:szCs w:val="20"/>
          <w:lang w:eastAsia="en-US"/>
        </w:rPr>
        <w:t>dois</w:t>
      </w:r>
      <w:r w:rsidRPr="008329F8">
        <w:rPr>
          <w:rFonts w:ascii="Arial" w:hAnsi="Arial" w:cs="Arial"/>
          <w:color w:val="auto"/>
          <w:sz w:val="20"/>
          <w:szCs w:val="20"/>
          <w:lang w:eastAsia="en-US"/>
        </w:rPr>
        <w:t xml:space="preserve">) dias, </w:t>
      </w:r>
      <w:r w:rsidRPr="0095333D">
        <w:rPr>
          <w:rFonts w:ascii="Arial" w:hAnsi="Arial" w:cs="Arial"/>
          <w:sz w:val="20"/>
          <w:szCs w:val="20"/>
          <w:lang w:eastAsia="en-US"/>
        </w:rPr>
        <w:t>a contar da notificação da contratada, às suas custas, sem prejuízo da aplicação das penalidades.</w:t>
      </w:r>
    </w:p>
    <w:p w14:paraId="7BDF891E" w14:textId="15EF101E" w:rsidR="009B71F9" w:rsidRPr="0095333D" w:rsidRDefault="009B71F9" w:rsidP="009B71F9">
      <w:pPr>
        <w:pStyle w:val="Nivel2"/>
        <w:numPr>
          <w:ilvl w:val="1"/>
          <w:numId w:val="3"/>
        </w:numPr>
        <w:ind w:left="993"/>
        <w:rPr>
          <w:rFonts w:ascii="Arial" w:hAnsi="Arial" w:cs="Arial"/>
          <w:color w:val="auto"/>
          <w:sz w:val="20"/>
          <w:szCs w:val="20"/>
          <w:lang w:eastAsia="en-US"/>
        </w:rPr>
      </w:pPr>
      <w:r w:rsidRPr="0095333D">
        <w:rPr>
          <w:rFonts w:ascii="Arial" w:hAnsi="Arial" w:cs="Arial"/>
          <w:sz w:val="20"/>
          <w:szCs w:val="20"/>
          <w:lang w:eastAsia="en-US"/>
        </w:rPr>
        <w:t xml:space="preserve">O recebimento definitivo ocorrerá no </w:t>
      </w:r>
      <w:r w:rsidRPr="0095333D">
        <w:rPr>
          <w:rFonts w:ascii="Arial" w:hAnsi="Arial" w:cs="Arial"/>
          <w:color w:val="auto"/>
          <w:sz w:val="20"/>
          <w:szCs w:val="20"/>
          <w:lang w:eastAsia="en-US"/>
        </w:rPr>
        <w:t xml:space="preserve">prazo </w:t>
      </w:r>
      <w:r w:rsidRPr="008329F8">
        <w:rPr>
          <w:rFonts w:ascii="Arial" w:hAnsi="Arial" w:cs="Arial"/>
          <w:color w:val="auto"/>
          <w:sz w:val="20"/>
          <w:szCs w:val="20"/>
          <w:lang w:eastAsia="en-US"/>
        </w:rPr>
        <w:t xml:space="preserve">de </w:t>
      </w:r>
      <w:r w:rsidR="006977E2" w:rsidRPr="008329F8">
        <w:rPr>
          <w:rFonts w:ascii="Arial" w:hAnsi="Arial" w:cs="Arial"/>
          <w:color w:val="auto"/>
          <w:sz w:val="20"/>
          <w:szCs w:val="20"/>
          <w:lang w:eastAsia="en-US"/>
        </w:rPr>
        <w:t xml:space="preserve">5 </w:t>
      </w:r>
      <w:r w:rsidRPr="008329F8">
        <w:rPr>
          <w:rFonts w:ascii="Arial" w:hAnsi="Arial" w:cs="Arial"/>
          <w:color w:val="auto"/>
          <w:sz w:val="20"/>
          <w:szCs w:val="20"/>
          <w:lang w:eastAsia="en-US"/>
        </w:rPr>
        <w:t>(</w:t>
      </w:r>
      <w:r w:rsidR="006977E2" w:rsidRPr="008329F8">
        <w:rPr>
          <w:rFonts w:ascii="Arial" w:hAnsi="Arial" w:cs="Arial"/>
          <w:color w:val="auto"/>
          <w:sz w:val="20"/>
          <w:szCs w:val="20"/>
          <w:lang w:eastAsia="en-US"/>
        </w:rPr>
        <w:t>cinco</w:t>
      </w:r>
      <w:r w:rsidRPr="008329F8">
        <w:rPr>
          <w:rFonts w:ascii="Arial" w:hAnsi="Arial" w:cs="Arial"/>
          <w:color w:val="auto"/>
          <w:sz w:val="20"/>
          <w:szCs w:val="20"/>
          <w:lang w:eastAsia="en-US"/>
        </w:rPr>
        <w:t>) dias úteis</w:t>
      </w:r>
      <w:r w:rsidRPr="0095333D">
        <w:rPr>
          <w:rFonts w:ascii="Arial" w:hAnsi="Arial" w:cs="Arial"/>
          <w:color w:val="auto"/>
          <w:sz w:val="20"/>
          <w:szCs w:val="20"/>
          <w:lang w:eastAsia="en-US"/>
        </w:rPr>
        <w:t>,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95333D" w:rsidRDefault="009B71F9" w:rsidP="009B71F9">
      <w:pPr>
        <w:pStyle w:val="Nivel2"/>
        <w:numPr>
          <w:ilvl w:val="1"/>
          <w:numId w:val="3"/>
        </w:numPr>
        <w:ind w:left="993"/>
        <w:rPr>
          <w:rFonts w:ascii="Arial" w:hAnsi="Arial" w:cs="Arial"/>
          <w:color w:val="auto"/>
          <w:sz w:val="20"/>
          <w:szCs w:val="20"/>
          <w:lang w:eastAsia="en-US"/>
        </w:rPr>
      </w:pPr>
      <w:r w:rsidRPr="0095333D">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95333D">
          <w:rPr>
            <w:rStyle w:val="Hyperlink"/>
            <w:rFonts w:ascii="Arial" w:hAnsi="Arial" w:cs="Arial"/>
            <w:color w:val="auto"/>
            <w:sz w:val="20"/>
            <w:szCs w:val="20"/>
            <w:lang w:eastAsia="en-US"/>
          </w:rPr>
          <w:t>inciso II do art. 75 da Lei nº 14.133, de 2021</w:t>
        </w:r>
      </w:hyperlink>
      <w:r w:rsidRPr="0095333D">
        <w:rPr>
          <w:rFonts w:ascii="Arial" w:hAnsi="Arial" w:cs="Arial"/>
          <w:color w:val="auto"/>
          <w:sz w:val="20"/>
          <w:szCs w:val="20"/>
          <w:lang w:eastAsia="en-US"/>
        </w:rPr>
        <w:t xml:space="preserve">, o prazo máximo para o recebimento definitivo será de </w:t>
      </w:r>
      <w:r w:rsidRPr="008329F8">
        <w:rPr>
          <w:rFonts w:ascii="Arial" w:hAnsi="Arial" w:cs="Arial"/>
          <w:color w:val="auto"/>
          <w:sz w:val="20"/>
          <w:szCs w:val="20"/>
          <w:lang w:eastAsia="en-US"/>
        </w:rPr>
        <w:t xml:space="preserve">até </w:t>
      </w:r>
      <w:r w:rsidR="006977E2" w:rsidRPr="008329F8">
        <w:rPr>
          <w:rFonts w:ascii="Arial" w:hAnsi="Arial" w:cs="Arial"/>
          <w:color w:val="auto"/>
          <w:sz w:val="20"/>
          <w:szCs w:val="20"/>
          <w:lang w:eastAsia="en-US"/>
        </w:rPr>
        <w:t>3</w:t>
      </w:r>
      <w:r w:rsidRPr="008329F8">
        <w:rPr>
          <w:rFonts w:ascii="Arial" w:hAnsi="Arial" w:cs="Arial"/>
          <w:color w:val="auto"/>
          <w:sz w:val="20"/>
          <w:szCs w:val="20"/>
          <w:lang w:eastAsia="en-US"/>
        </w:rPr>
        <w:t xml:space="preserve"> (</w:t>
      </w:r>
      <w:r w:rsidR="006977E2" w:rsidRPr="008329F8">
        <w:rPr>
          <w:rFonts w:ascii="Arial" w:hAnsi="Arial" w:cs="Arial"/>
          <w:color w:val="auto"/>
          <w:sz w:val="20"/>
          <w:szCs w:val="20"/>
          <w:lang w:eastAsia="en-US"/>
        </w:rPr>
        <w:t>três</w:t>
      </w:r>
      <w:r w:rsidRPr="008329F8">
        <w:rPr>
          <w:rFonts w:ascii="Arial" w:hAnsi="Arial" w:cs="Arial"/>
          <w:color w:val="auto"/>
          <w:sz w:val="20"/>
          <w:szCs w:val="20"/>
          <w:lang w:eastAsia="en-US"/>
        </w:rPr>
        <w:t>) dias úteis</w:t>
      </w:r>
      <w:r w:rsidRPr="0095333D">
        <w:rPr>
          <w:rFonts w:ascii="Arial" w:hAnsi="Arial" w:cs="Arial"/>
          <w:color w:val="auto"/>
          <w:sz w:val="20"/>
          <w:szCs w:val="20"/>
          <w:lang w:eastAsia="en-US"/>
        </w:rPr>
        <w:t>.</w:t>
      </w:r>
    </w:p>
    <w:p w14:paraId="0A0495BF"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w:t>
      </w:r>
      <w:r w:rsidRPr="0095333D">
        <w:rPr>
          <w:rFonts w:ascii="Arial" w:hAnsi="Arial" w:cs="Arial"/>
          <w:sz w:val="20"/>
          <w:szCs w:val="20"/>
          <w:lang w:eastAsia="en-US"/>
        </w:rPr>
        <w:t>ndimento das exigências contratuais.</w:t>
      </w:r>
    </w:p>
    <w:p w14:paraId="6CF175E2"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5333D">
          <w:rPr>
            <w:rStyle w:val="Hyperlink"/>
            <w:rFonts w:ascii="Arial" w:hAnsi="Arial" w:cs="Arial"/>
            <w:sz w:val="20"/>
            <w:szCs w:val="20"/>
            <w:lang w:eastAsia="en-US"/>
          </w:rPr>
          <w:t>art. 143 da Lei nº 14.133, de 2021</w:t>
        </w:r>
      </w:hyperlink>
      <w:r w:rsidRPr="0095333D">
        <w:rPr>
          <w:rFonts w:ascii="Arial" w:hAnsi="Arial" w:cs="Arial"/>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O recebimento provisório ou definitivo não excluirá a responsabilidade civil pela solidez e pela segurança dos bens nem a responsabilidade ético-profissional pela perfeita execução do contrato.</w:t>
      </w:r>
    </w:p>
    <w:p w14:paraId="7A6EF1F9" w14:textId="4B2BEC35"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5333D" w:rsidRDefault="009B71F9" w:rsidP="009B71F9">
      <w:pPr>
        <w:pStyle w:val="Nivel3"/>
        <w:numPr>
          <w:ilvl w:val="2"/>
          <w:numId w:val="3"/>
        </w:numPr>
        <w:tabs>
          <w:tab w:val="clear" w:pos="2160"/>
        </w:tabs>
        <w:ind w:left="993"/>
        <w:rPr>
          <w:rFonts w:ascii="Arial" w:hAnsi="Arial"/>
          <w:sz w:val="20"/>
          <w:szCs w:val="20"/>
        </w:rPr>
      </w:pPr>
      <w:r w:rsidRPr="0095333D">
        <w:rPr>
          <w:rFonts w:ascii="Arial" w:hAnsi="Arial"/>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5333D">
          <w:rPr>
            <w:rStyle w:val="Hyperlink"/>
            <w:rFonts w:ascii="Arial" w:hAnsi="Arial"/>
            <w:sz w:val="20"/>
            <w:szCs w:val="20"/>
          </w:rPr>
          <w:t>inciso II do art. 75 da Lei nº 14.133, de 2021</w:t>
        </w:r>
      </w:hyperlink>
      <w:r w:rsidRPr="0095333D">
        <w:rPr>
          <w:rFonts w:ascii="Arial" w:hAnsi="Arial"/>
          <w:sz w:val="20"/>
          <w:szCs w:val="20"/>
        </w:rPr>
        <w:t>.</w:t>
      </w:r>
    </w:p>
    <w:p w14:paraId="4D2D0484"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o prazo de validade;</w:t>
      </w:r>
    </w:p>
    <w:p w14:paraId="1FE9EAE4"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 xml:space="preserve">a data da emissão; </w:t>
      </w:r>
    </w:p>
    <w:p w14:paraId="6BE4FDC0"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 xml:space="preserve">os dados do contrato e do órgão contratante; </w:t>
      </w:r>
    </w:p>
    <w:p w14:paraId="4AE78F2F"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 xml:space="preserve">o período respectivo de execução do contrato; </w:t>
      </w:r>
    </w:p>
    <w:p w14:paraId="306CCF39"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 xml:space="preserve">o valor a pagar; e </w:t>
      </w:r>
    </w:p>
    <w:p w14:paraId="59568CAE"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eventual destaque do valor de retenções tributárias cabíveis.</w:t>
      </w:r>
    </w:p>
    <w:p w14:paraId="685FDA48"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eastAsia="Calibri" w:hAnsi="Arial" w:cs="Arial"/>
          <w:sz w:val="20"/>
          <w:szCs w:val="20"/>
          <w:lang w:eastAsia="en-US"/>
        </w:rPr>
        <w:t xml:space="preserve"> Havendo erro na apresentação da nota fiscal ou instrumento de cobrança equivalente, ou circunstância que impeça a </w:t>
      </w:r>
      <w:r w:rsidRPr="0095333D">
        <w:rPr>
          <w:rFonts w:ascii="Arial" w:hAnsi="Arial" w:cs="Arial"/>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 A nota fiscal ou instrumento de cobrança equivalente deverá ser obrigatoriamente acompanhado da comprovação da regularidade fiscal, constatada por meio de consulta </w:t>
      </w:r>
      <w:r w:rsidRPr="0095333D">
        <w:rPr>
          <w:rFonts w:ascii="Arial" w:hAnsi="Arial" w:cs="Arial"/>
          <w:i/>
          <w:iCs/>
          <w:sz w:val="20"/>
          <w:szCs w:val="20"/>
          <w:lang w:eastAsia="en-US"/>
        </w:rPr>
        <w:t>on-line</w:t>
      </w:r>
      <w:r w:rsidRPr="0095333D">
        <w:rPr>
          <w:rFonts w:ascii="Arial" w:hAnsi="Arial" w:cs="Arial"/>
          <w:sz w:val="20"/>
          <w:szCs w:val="20"/>
          <w:lang w:eastAsia="en-US"/>
        </w:rPr>
        <w:t xml:space="preserve"> ao SICAF ou, na impossibilidade de acesso ao referido Sistema, mediante consulta aos sítios eletrônicos oficiais ou à documentação mencionada no </w:t>
      </w:r>
      <w:hyperlink r:id="rId20" w:anchor="art68">
        <w:r w:rsidRPr="0095333D">
          <w:rPr>
            <w:rStyle w:val="Hyperlink"/>
            <w:rFonts w:ascii="Arial" w:hAnsi="Arial" w:cs="Arial"/>
            <w:sz w:val="20"/>
            <w:szCs w:val="20"/>
            <w:lang w:eastAsia="en-US"/>
          </w:rPr>
          <w:t xml:space="preserve">art. 68 da Lei nº 14.133, de 2021.  </w:t>
        </w:r>
      </w:hyperlink>
      <w:r w:rsidRPr="0095333D">
        <w:rPr>
          <w:rFonts w:ascii="Arial" w:hAnsi="Arial" w:cs="Arial"/>
          <w:sz w:val="20"/>
          <w:szCs w:val="20"/>
          <w:lang w:eastAsia="en-US"/>
        </w:rPr>
        <w:t xml:space="preserve"> </w:t>
      </w:r>
    </w:p>
    <w:p w14:paraId="556E23EF" w14:textId="48688A80" w:rsidR="009B71F9" w:rsidRPr="0095333D" w:rsidRDefault="009B71F9" w:rsidP="009B71F9">
      <w:pPr>
        <w:pStyle w:val="Nivel2"/>
        <w:numPr>
          <w:ilvl w:val="1"/>
          <w:numId w:val="3"/>
        </w:numPr>
        <w:ind w:left="993"/>
        <w:rPr>
          <w:rFonts w:ascii="Arial" w:hAnsi="Arial" w:cs="Arial"/>
          <w:sz w:val="20"/>
          <w:szCs w:val="20"/>
        </w:rPr>
      </w:pPr>
      <w:r w:rsidRPr="0095333D">
        <w:rPr>
          <w:rFonts w:ascii="Arial" w:hAnsi="Arial" w:cs="Arial"/>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4332F34E" w14:textId="6CB91F1D" w:rsidR="009B71F9" w:rsidRPr="0095333D" w:rsidRDefault="009B71F9" w:rsidP="009B71F9">
      <w:pPr>
        <w:pStyle w:val="Nivel2"/>
        <w:numPr>
          <w:ilvl w:val="1"/>
          <w:numId w:val="3"/>
        </w:numPr>
        <w:ind w:left="993"/>
        <w:rPr>
          <w:rFonts w:ascii="Arial" w:hAnsi="Arial" w:cs="Arial"/>
          <w:sz w:val="20"/>
          <w:szCs w:val="20"/>
        </w:rPr>
      </w:pPr>
      <w:r w:rsidRPr="0095333D">
        <w:rPr>
          <w:rFonts w:ascii="Arial" w:hAnsi="Arial" w:cs="Arial"/>
          <w:sz w:val="20"/>
          <w:szCs w:val="20"/>
        </w:rPr>
        <w:t xml:space="preserve">O pagamento será efetuado no prazo de até </w:t>
      </w:r>
      <w:r w:rsidR="00A75C22" w:rsidRPr="0095333D">
        <w:rPr>
          <w:rFonts w:ascii="Arial" w:hAnsi="Arial" w:cs="Arial"/>
          <w:sz w:val="20"/>
          <w:szCs w:val="20"/>
        </w:rPr>
        <w:t>2</w:t>
      </w:r>
      <w:r w:rsidRPr="0095333D">
        <w:rPr>
          <w:rFonts w:ascii="Arial" w:hAnsi="Arial" w:cs="Arial"/>
          <w:sz w:val="20"/>
          <w:szCs w:val="20"/>
        </w:rPr>
        <w:t>0 (</w:t>
      </w:r>
      <w:r w:rsidR="00A75C22" w:rsidRPr="0095333D">
        <w:rPr>
          <w:rFonts w:ascii="Arial" w:hAnsi="Arial" w:cs="Arial"/>
          <w:sz w:val="20"/>
          <w:szCs w:val="20"/>
        </w:rPr>
        <w:t>vinte</w:t>
      </w:r>
      <w:r w:rsidRPr="0095333D">
        <w:rPr>
          <w:rFonts w:ascii="Arial" w:hAnsi="Arial" w:cs="Arial"/>
          <w:sz w:val="20"/>
          <w:szCs w:val="20"/>
        </w:rPr>
        <w:t>) dias úteis contados da finalização da liquidação da despesa, conforme seção anterior.</w:t>
      </w:r>
    </w:p>
    <w:p w14:paraId="14ACC4E4" w14:textId="038A73BF"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95333D">
        <w:rPr>
          <w:rFonts w:ascii="Arial" w:hAnsi="Arial" w:cs="Arial"/>
          <w:color w:val="auto"/>
          <w:sz w:val="20"/>
          <w:szCs w:val="20"/>
          <w:lang w:eastAsia="en-US"/>
        </w:rPr>
        <w:t xml:space="preserve">índice </w:t>
      </w:r>
      <w:r w:rsidR="00A75C22" w:rsidRPr="0095333D">
        <w:rPr>
          <w:rFonts w:ascii="Arial" w:hAnsi="Arial" w:cs="Arial"/>
          <w:i/>
          <w:iCs/>
          <w:color w:val="auto"/>
          <w:sz w:val="20"/>
          <w:szCs w:val="20"/>
          <w:lang w:eastAsia="en-US"/>
        </w:rPr>
        <w:t>IPCA</w:t>
      </w:r>
      <w:r w:rsidRPr="0095333D">
        <w:rPr>
          <w:rFonts w:ascii="Arial" w:hAnsi="Arial" w:cs="Arial"/>
          <w:color w:val="auto"/>
          <w:sz w:val="20"/>
          <w:szCs w:val="20"/>
          <w:lang w:eastAsia="en-US"/>
        </w:rPr>
        <w:t xml:space="preserve"> de </w:t>
      </w:r>
      <w:r w:rsidRPr="0095333D">
        <w:rPr>
          <w:rFonts w:ascii="Arial" w:hAnsi="Arial" w:cs="Arial"/>
          <w:sz w:val="20"/>
          <w:szCs w:val="20"/>
          <w:lang w:eastAsia="en-US"/>
        </w:rPr>
        <w:t>correção monetária.</w:t>
      </w:r>
    </w:p>
    <w:p w14:paraId="746A2C22"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O pagamento será realizado por meio de ordem bancária, para crédito em banco, agência e conta corrente indicados pelo contratado.</w:t>
      </w:r>
    </w:p>
    <w:p w14:paraId="282C183A"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Será considerada data do pagamento o dia em que constar como emitida a ordem bancária para pagamento.</w:t>
      </w:r>
    </w:p>
    <w:p w14:paraId="3EAA36EC" w14:textId="77777777"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Quando do pagamento, será efetuada a retenção tributária prevista na legislação aplicável.</w:t>
      </w:r>
    </w:p>
    <w:p w14:paraId="2309CB03" w14:textId="77777777" w:rsidR="009B71F9" w:rsidRPr="0095333D" w:rsidRDefault="009B71F9" w:rsidP="009B71F9">
      <w:pPr>
        <w:pStyle w:val="Nivel3"/>
        <w:numPr>
          <w:ilvl w:val="2"/>
          <w:numId w:val="3"/>
        </w:numPr>
        <w:tabs>
          <w:tab w:val="clear" w:pos="2160"/>
        </w:tabs>
        <w:ind w:left="993"/>
        <w:rPr>
          <w:rFonts w:ascii="Arial" w:hAnsi="Arial"/>
          <w:sz w:val="20"/>
          <w:szCs w:val="20"/>
          <w:lang w:eastAsia="en-US"/>
        </w:rPr>
      </w:pPr>
      <w:r w:rsidRPr="0095333D">
        <w:rPr>
          <w:rFonts w:ascii="Arial" w:hAnsi="Arial"/>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66410DEF" w:rsidR="009B71F9" w:rsidRPr="0095333D" w:rsidRDefault="009B71F9" w:rsidP="009B71F9">
      <w:pPr>
        <w:pStyle w:val="Nivel2"/>
        <w:numPr>
          <w:ilvl w:val="1"/>
          <w:numId w:val="3"/>
        </w:numPr>
        <w:ind w:left="993"/>
        <w:rPr>
          <w:rFonts w:ascii="Arial" w:hAnsi="Arial" w:cs="Arial"/>
          <w:sz w:val="20"/>
          <w:szCs w:val="20"/>
          <w:lang w:eastAsia="en-US"/>
        </w:rPr>
      </w:pPr>
      <w:r w:rsidRPr="0095333D">
        <w:rPr>
          <w:rFonts w:ascii="Arial" w:hAnsi="Arial" w:cs="Arial"/>
          <w:sz w:val="20"/>
          <w:szCs w:val="20"/>
          <w:lang w:eastAsia="en-US"/>
        </w:rPr>
        <w:t xml:space="preserve">O contratado regularmente optante pelo Simples Nacional, nos termos da </w:t>
      </w:r>
      <w:hyperlink r:id="rId21">
        <w:r w:rsidRPr="0095333D">
          <w:rPr>
            <w:rStyle w:val="Hyperlink"/>
            <w:rFonts w:ascii="Arial" w:hAnsi="Arial" w:cs="Arial"/>
            <w:sz w:val="20"/>
            <w:szCs w:val="20"/>
            <w:lang w:eastAsia="en-US"/>
          </w:rPr>
          <w:t>Lei Complementar nº 123, de 2006</w:t>
        </w:r>
      </w:hyperlink>
      <w:r w:rsidRPr="0095333D">
        <w:rPr>
          <w:rFonts w:ascii="Arial" w:hAnsi="Arial" w:cs="Arial"/>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5333D"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95333D">
        <w:rPr>
          <w:rFonts w:ascii="Arial" w:eastAsia="Arial" w:hAnsi="Arial" w:cs="Arial"/>
          <w:b/>
          <w:sz w:val="20"/>
          <w:szCs w:val="20"/>
        </w:rPr>
        <w:t>FORMA E CRITÉRIOS DE SELEÇÃO DO FORNECEDOR E FORMA DE FORNECIMENTO</w:t>
      </w:r>
    </w:p>
    <w:p w14:paraId="69C2E4E7" w14:textId="0F162DA4"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sz w:val="20"/>
          <w:szCs w:val="20"/>
        </w:rPr>
        <w:t xml:space="preserve">O fornecedor será selecionado por meio da realização de procedimento de LICITAÇÃO, na </w:t>
      </w:r>
      <w:r w:rsidRPr="0095333D">
        <w:rPr>
          <w:rFonts w:ascii="Arial" w:hAnsi="Arial" w:cs="Arial"/>
          <w:color w:val="auto"/>
          <w:sz w:val="20"/>
          <w:szCs w:val="20"/>
        </w:rPr>
        <w:t>modalidade PREGÃO, sob a forma ELETRÔNICA, com adoção do critério de julgamento pelo MENOR PREÇO</w:t>
      </w:r>
      <w:r w:rsidR="00230F70" w:rsidRPr="0095333D">
        <w:rPr>
          <w:rFonts w:ascii="Arial" w:hAnsi="Arial" w:cs="Arial"/>
          <w:color w:val="auto"/>
          <w:sz w:val="20"/>
          <w:szCs w:val="20"/>
        </w:rPr>
        <w:t>.</w:t>
      </w:r>
    </w:p>
    <w:p w14:paraId="74D45EDC" w14:textId="77777777" w:rsidR="00B809FD" w:rsidRPr="0095333D" w:rsidRDefault="00B809FD" w:rsidP="008C3C34">
      <w:pPr>
        <w:pStyle w:val="Nvel1-SemNumPreto"/>
        <w:rPr>
          <w:strike w:val="0"/>
          <w:color w:val="auto"/>
        </w:rPr>
      </w:pPr>
      <w:r w:rsidRPr="0095333D">
        <w:rPr>
          <w:strike w:val="0"/>
          <w:color w:val="auto"/>
        </w:rPr>
        <w:t>Forma de fornecimento</w:t>
      </w:r>
    </w:p>
    <w:p w14:paraId="1248222C" w14:textId="31DB2DC2" w:rsidR="00B809FD" w:rsidRPr="0095333D" w:rsidRDefault="00B809FD" w:rsidP="00B809FD">
      <w:pPr>
        <w:pStyle w:val="Nivel2"/>
        <w:numPr>
          <w:ilvl w:val="1"/>
          <w:numId w:val="3"/>
        </w:numPr>
        <w:ind w:left="993"/>
        <w:rPr>
          <w:rFonts w:ascii="Arial" w:hAnsi="Arial" w:cs="Arial"/>
          <w:color w:val="auto"/>
          <w:sz w:val="20"/>
          <w:szCs w:val="20"/>
        </w:rPr>
      </w:pPr>
      <w:r w:rsidRPr="0095333D">
        <w:rPr>
          <w:rStyle w:val="normaltextrun"/>
          <w:rFonts w:ascii="Arial" w:hAnsi="Arial" w:cs="Arial"/>
          <w:color w:val="auto"/>
          <w:sz w:val="20"/>
          <w:szCs w:val="20"/>
          <w:shd w:val="clear" w:color="auto" w:fill="FFFFFF"/>
        </w:rPr>
        <w:t xml:space="preserve">O </w:t>
      </w:r>
      <w:r w:rsidRPr="0095333D">
        <w:rPr>
          <w:rStyle w:val="findhit"/>
          <w:rFonts w:ascii="Arial" w:hAnsi="Arial" w:cs="Arial"/>
          <w:color w:val="auto"/>
          <w:sz w:val="20"/>
          <w:szCs w:val="20"/>
          <w:shd w:val="clear" w:color="auto" w:fill="FFFFFF"/>
        </w:rPr>
        <w:t xml:space="preserve">fornecimento do objeto será </w:t>
      </w:r>
      <w:r w:rsidRPr="0095333D">
        <w:rPr>
          <w:rFonts w:ascii="Arial" w:hAnsi="Arial" w:cs="Arial"/>
          <w:color w:val="auto"/>
          <w:sz w:val="20"/>
          <w:szCs w:val="20"/>
        </w:rPr>
        <w:t>parcelado</w:t>
      </w:r>
      <w:r w:rsidRPr="0095333D">
        <w:rPr>
          <w:rFonts w:ascii="Arial" w:hAnsi="Arial" w:cs="Arial"/>
          <w:color w:val="auto"/>
          <w:sz w:val="20"/>
          <w:szCs w:val="20"/>
          <w:shd w:val="clear" w:color="auto" w:fill="FFFFFF"/>
        </w:rPr>
        <w:t>.</w:t>
      </w:r>
    </w:p>
    <w:p w14:paraId="7453BC63" w14:textId="77777777" w:rsidR="00B809FD" w:rsidRPr="0095333D" w:rsidRDefault="00B809FD" w:rsidP="008C3C34">
      <w:pPr>
        <w:pStyle w:val="Nvel1-SemNumPreto"/>
        <w:rPr>
          <w:strike w:val="0"/>
          <w:color w:val="auto"/>
        </w:rPr>
      </w:pPr>
      <w:r w:rsidRPr="0095333D">
        <w:rPr>
          <w:strike w:val="0"/>
          <w:color w:val="auto"/>
        </w:rPr>
        <w:lastRenderedPageBreak/>
        <w:t>Exigências de habilitação</w:t>
      </w:r>
    </w:p>
    <w:p w14:paraId="4B6F09F7" w14:textId="77777777"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color w:val="auto"/>
          <w:sz w:val="20"/>
          <w:szCs w:val="20"/>
        </w:rPr>
        <w:t>Para fins de habilitação, deverá o licitante comprovar os seguintes requisitos:</w:t>
      </w:r>
    </w:p>
    <w:p w14:paraId="7DDE2710" w14:textId="77777777" w:rsidR="00B809FD" w:rsidRPr="0095333D" w:rsidRDefault="00B809FD" w:rsidP="008C3C34">
      <w:pPr>
        <w:pStyle w:val="Nvel1-SemNumPreto"/>
        <w:rPr>
          <w:strike w:val="0"/>
          <w:color w:val="auto"/>
        </w:rPr>
      </w:pPr>
      <w:r w:rsidRPr="0095333D">
        <w:rPr>
          <w:strike w:val="0"/>
          <w:color w:val="auto"/>
        </w:rPr>
        <w:t>Habilitação jurídica</w:t>
      </w:r>
    </w:p>
    <w:p w14:paraId="4E8D84F3" w14:textId="77777777" w:rsidR="00B809FD" w:rsidRPr="0095333D" w:rsidRDefault="00B809FD" w:rsidP="00B809FD">
      <w:pPr>
        <w:pStyle w:val="Nivel2"/>
        <w:numPr>
          <w:ilvl w:val="1"/>
          <w:numId w:val="3"/>
        </w:numPr>
        <w:ind w:left="993"/>
        <w:rPr>
          <w:rFonts w:ascii="Arial" w:hAnsi="Arial" w:cs="Arial"/>
          <w:sz w:val="20"/>
          <w:szCs w:val="20"/>
        </w:rPr>
      </w:pPr>
      <w:bookmarkStart w:id="2" w:name="_Ref115800561"/>
      <w:r w:rsidRPr="0095333D">
        <w:rPr>
          <w:rFonts w:ascii="Arial" w:hAnsi="Arial" w:cs="Arial"/>
          <w:b/>
          <w:bCs/>
          <w:sz w:val="20"/>
          <w:szCs w:val="20"/>
        </w:rPr>
        <w:t>Pessoa física:</w:t>
      </w:r>
      <w:r w:rsidRPr="0095333D">
        <w:rPr>
          <w:rFonts w:ascii="Arial" w:hAnsi="Arial" w:cs="Arial"/>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Empresário individual:</w:t>
      </w:r>
      <w:r w:rsidRPr="0095333D">
        <w:rPr>
          <w:rFonts w:ascii="Arial" w:hAnsi="Arial" w:cs="Arial"/>
          <w:sz w:val="20"/>
          <w:szCs w:val="20"/>
        </w:rPr>
        <w:t xml:space="preserve"> inscrição no Registro Público de Empresas Mercantis, a cargo da Junta Comercial da respectiva sede; </w:t>
      </w:r>
    </w:p>
    <w:p w14:paraId="72C4845B"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Microempreendedor Individual - MEI:</w:t>
      </w:r>
      <w:r w:rsidRPr="0095333D">
        <w:rPr>
          <w:rFonts w:ascii="Arial" w:hAnsi="Arial" w:cs="Arial"/>
          <w:sz w:val="20"/>
          <w:szCs w:val="20"/>
        </w:rPr>
        <w:t xml:space="preserve"> Certificado da Condição de Microempreendedor Individual - CCMEI, cuja aceitação ficará condicionada à verificação da autenticidade no sítio </w:t>
      </w:r>
      <w:hyperlink r:id="rId22">
        <w:r w:rsidRPr="0095333D">
          <w:rPr>
            <w:rStyle w:val="Hyperlink"/>
            <w:rFonts w:ascii="Arial" w:hAnsi="Arial" w:cs="Arial"/>
            <w:sz w:val="20"/>
            <w:szCs w:val="20"/>
          </w:rPr>
          <w:t>https://www.gov.br/empresas-e-negocios/pt-br/empreendedor</w:t>
        </w:r>
      </w:hyperlink>
      <w:r w:rsidRPr="0095333D">
        <w:rPr>
          <w:rFonts w:ascii="Arial" w:hAnsi="Arial" w:cs="Arial"/>
          <w:sz w:val="20"/>
          <w:szCs w:val="20"/>
        </w:rPr>
        <w:t xml:space="preserve">; </w:t>
      </w:r>
    </w:p>
    <w:p w14:paraId="781693D0"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Sociedade empresária estrangeira:</w:t>
      </w:r>
      <w:r w:rsidRPr="0095333D">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5333D">
          <w:rPr>
            <w:rStyle w:val="Hyperlink"/>
            <w:rFonts w:ascii="Arial" w:hAnsi="Arial" w:cs="Arial"/>
            <w:sz w:val="20"/>
            <w:szCs w:val="20"/>
          </w:rPr>
          <w:t>Normativa DREI/ME n.º 77, de 18 de março de 2020</w:t>
        </w:r>
      </w:hyperlink>
      <w:r w:rsidRPr="0095333D">
        <w:rPr>
          <w:rFonts w:ascii="Arial" w:hAnsi="Arial" w:cs="Arial"/>
          <w:sz w:val="20"/>
          <w:szCs w:val="20"/>
        </w:rPr>
        <w:t>.</w:t>
      </w:r>
    </w:p>
    <w:p w14:paraId="2696A075"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 xml:space="preserve">Sociedade simples: </w:t>
      </w:r>
      <w:r w:rsidRPr="0095333D">
        <w:rPr>
          <w:rFonts w:ascii="Arial" w:hAnsi="Arial" w:cs="Arial"/>
          <w:sz w:val="20"/>
          <w:szCs w:val="20"/>
        </w:rPr>
        <w:t>inscrição do ato constitutivo no Registro Civil de Pessoas Jurídicas do local de sua sede, acompanhada de documento comprobatório de seus administradores;</w:t>
      </w:r>
    </w:p>
    <w:p w14:paraId="7B966857"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Filial, sucursal ou agência de sociedade simples ou empresária:</w:t>
      </w:r>
      <w:r w:rsidRPr="0095333D">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95333D">
        <w:rPr>
          <w:rFonts w:ascii="Arial" w:hAnsi="Arial" w:cs="Arial"/>
          <w:sz w:val="20"/>
          <w:szCs w:val="20"/>
        </w:rPr>
        <w:t>Mercantis onde</w:t>
      </w:r>
      <w:bookmarkEnd w:id="3"/>
      <w:r w:rsidRPr="0095333D">
        <w:rPr>
          <w:rFonts w:ascii="Arial" w:hAnsi="Arial" w:cs="Arial"/>
          <w:sz w:val="20"/>
          <w:szCs w:val="20"/>
        </w:rPr>
        <w:t xml:space="preserve"> opera, com averbação no Registro onde tem sede a matriz</w:t>
      </w:r>
    </w:p>
    <w:p w14:paraId="542DC884"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Sociedade cooperativa:</w:t>
      </w:r>
      <w:r w:rsidRPr="0095333D">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5333D">
          <w:rPr>
            <w:rStyle w:val="Hyperlink"/>
            <w:rFonts w:ascii="Arial" w:hAnsi="Arial" w:cs="Arial"/>
            <w:sz w:val="20"/>
            <w:szCs w:val="20"/>
          </w:rPr>
          <w:t>art. 107 da Lei nº 5.764, de 16 de dezembro 1971</w:t>
        </w:r>
      </w:hyperlink>
      <w:r w:rsidRPr="0095333D">
        <w:rPr>
          <w:rFonts w:ascii="Arial" w:hAnsi="Arial" w:cs="Arial"/>
          <w:sz w:val="20"/>
          <w:szCs w:val="20"/>
        </w:rPr>
        <w:t>.</w:t>
      </w:r>
    </w:p>
    <w:p w14:paraId="7B7253FB"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Agricultor familiar:</w:t>
      </w:r>
      <w:r w:rsidRPr="0095333D">
        <w:rPr>
          <w:rFonts w:ascii="Arial" w:hAnsi="Arial" w:cs="Arial"/>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95333D">
          <w:rPr>
            <w:rStyle w:val="Hyperlink"/>
            <w:rFonts w:ascii="Arial" w:hAnsi="Arial" w:cs="Arial"/>
            <w:sz w:val="20"/>
            <w:szCs w:val="20"/>
          </w:rPr>
          <w:t xml:space="preserve"> art. 4º, §2º do Decreto nº 10.880, de 2 de dezembro de 2021</w:t>
        </w:r>
      </w:hyperlink>
      <w:r w:rsidRPr="0095333D">
        <w:rPr>
          <w:rFonts w:ascii="Arial" w:hAnsi="Arial" w:cs="Arial"/>
          <w:sz w:val="20"/>
          <w:szCs w:val="20"/>
        </w:rPr>
        <w:t>.</w:t>
      </w:r>
    </w:p>
    <w:p w14:paraId="6C0CB0D4" w14:textId="64BC7A10"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b/>
          <w:bCs/>
          <w:sz w:val="20"/>
          <w:szCs w:val="20"/>
        </w:rPr>
        <w:t>Produtor Rural:</w:t>
      </w:r>
      <w:r w:rsidRPr="0095333D">
        <w:rPr>
          <w:rFonts w:ascii="Arial" w:hAnsi="Arial" w:cs="Arial"/>
          <w:sz w:val="20"/>
          <w:szCs w:val="20"/>
        </w:rPr>
        <w:t xml:space="preserve"> matrícula no Cadastro Específico do INSS – CEI, que comprove a qualificação como produtor rural pessoa física, nos termos da </w:t>
      </w:r>
      <w:hyperlink r:id="rId26">
        <w:r w:rsidRPr="0095333D">
          <w:rPr>
            <w:rStyle w:val="Hyperlink"/>
            <w:rFonts w:ascii="Arial" w:hAnsi="Arial" w:cs="Arial"/>
            <w:sz w:val="20"/>
            <w:szCs w:val="20"/>
          </w:rPr>
          <w:t>Instrução Normativa RFB n. 971, de 13 de novembro de 2009</w:t>
        </w:r>
      </w:hyperlink>
      <w:r w:rsidRPr="0095333D">
        <w:rPr>
          <w:rFonts w:ascii="Arial" w:hAnsi="Arial" w:cs="Arial"/>
          <w:sz w:val="20"/>
          <w:szCs w:val="20"/>
        </w:rPr>
        <w:t xml:space="preserve"> (arts. 17 a 19 e 165).</w:t>
      </w:r>
    </w:p>
    <w:p w14:paraId="1FF09FF6"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Os documentos apresentados deverão estar acompanhados de todas as alterações ou da consolidação respectiva.</w:t>
      </w:r>
    </w:p>
    <w:p w14:paraId="6D355843" w14:textId="77777777" w:rsidR="00B809FD" w:rsidRPr="0095333D" w:rsidRDefault="00B809FD" w:rsidP="008C3C34">
      <w:pPr>
        <w:pStyle w:val="Nvel1-SemNumPreto"/>
        <w:rPr>
          <w:strike w:val="0"/>
          <w:color w:val="auto"/>
        </w:rPr>
      </w:pPr>
      <w:r w:rsidRPr="0095333D">
        <w:rPr>
          <w:strike w:val="0"/>
          <w:color w:val="auto"/>
        </w:rPr>
        <w:t>Habilitação fiscal, social e trabalhista</w:t>
      </w:r>
    </w:p>
    <w:p w14:paraId="3287EF83"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Prova de inscrição no Cadastro Nacional de Pessoas Jurídicas ou no Cadastro de Pessoas Físicas, conforme o caso;</w:t>
      </w:r>
    </w:p>
    <w:p w14:paraId="23FC4118"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w:t>
      </w:r>
      <w:r w:rsidRPr="0095333D">
        <w:rPr>
          <w:rFonts w:ascii="Arial" w:hAnsi="Arial" w:cs="Arial"/>
          <w:sz w:val="20"/>
          <w:szCs w:val="20"/>
        </w:rPr>
        <w:lastRenderedPageBreak/>
        <w:t>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Prova de regularidade com o Fundo de Garantia do Tempo de Serviço (FGTS);</w:t>
      </w:r>
    </w:p>
    <w:p w14:paraId="59F1B6B4"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sz w:val="20"/>
          <w:szCs w:val="20"/>
        </w:rPr>
        <w:t xml:space="preserve">Prova de inscrição no cadastro de </w:t>
      </w:r>
      <w:r w:rsidRPr="0095333D">
        <w:rPr>
          <w:rFonts w:ascii="Arial" w:hAnsi="Arial" w:cs="Arial"/>
          <w:color w:val="auto"/>
          <w:sz w:val="20"/>
          <w:szCs w:val="20"/>
        </w:rPr>
        <w:t xml:space="preserve">contribuintes </w:t>
      </w:r>
      <w:r w:rsidRPr="0095333D">
        <w:rPr>
          <w:rFonts w:ascii="Arial" w:hAnsi="Arial" w:cs="Arial"/>
          <w:i/>
          <w:iCs/>
          <w:color w:val="auto"/>
          <w:sz w:val="20"/>
          <w:szCs w:val="20"/>
        </w:rPr>
        <w:t>Estadual/Distrital</w:t>
      </w:r>
      <w:r w:rsidRPr="0095333D">
        <w:rPr>
          <w:rFonts w:ascii="Arial" w:hAnsi="Arial" w:cs="Arial"/>
          <w:color w:val="auto"/>
          <w:sz w:val="20"/>
          <w:szCs w:val="20"/>
        </w:rPr>
        <w:t xml:space="preserve"> e </w:t>
      </w:r>
      <w:r w:rsidRPr="0095333D">
        <w:rPr>
          <w:rFonts w:ascii="Arial" w:hAnsi="Arial" w:cs="Arial"/>
          <w:i/>
          <w:iCs/>
          <w:color w:val="auto"/>
          <w:sz w:val="20"/>
          <w:szCs w:val="20"/>
        </w:rPr>
        <w:t>Municipal/Distrital</w:t>
      </w:r>
      <w:r w:rsidRPr="0095333D">
        <w:rPr>
          <w:rFonts w:ascii="Arial" w:hAnsi="Arial" w:cs="Arial"/>
          <w:color w:val="auto"/>
          <w:sz w:val="20"/>
          <w:szCs w:val="20"/>
        </w:rPr>
        <w:t xml:space="preserve"> relativo ao domicílio ou sede do fornecedor, pertinente ao seu ramo de atividade e compatível com o objeto contratual; </w:t>
      </w:r>
    </w:p>
    <w:p w14:paraId="3DC8D8D2" w14:textId="655E1EC0"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color w:val="auto"/>
          <w:sz w:val="20"/>
          <w:szCs w:val="20"/>
        </w:rPr>
        <w:t xml:space="preserve">Prova de regularidade com a Fazenda </w:t>
      </w:r>
      <w:r w:rsidRPr="0095333D">
        <w:rPr>
          <w:rFonts w:ascii="Arial" w:hAnsi="Arial" w:cs="Arial"/>
          <w:i/>
          <w:iCs/>
          <w:color w:val="auto"/>
          <w:sz w:val="20"/>
          <w:szCs w:val="20"/>
        </w:rPr>
        <w:t xml:space="preserve">Estadual/Distrital </w:t>
      </w:r>
      <w:r w:rsidRPr="0095333D">
        <w:rPr>
          <w:rFonts w:ascii="Arial" w:hAnsi="Arial" w:cs="Arial"/>
          <w:color w:val="auto"/>
          <w:sz w:val="20"/>
          <w:szCs w:val="20"/>
        </w:rPr>
        <w:t>do domicílio ou sede do fornecedor, relativa à atividade em cujo exercício contrata ou concorre;</w:t>
      </w:r>
    </w:p>
    <w:p w14:paraId="5D32D37E" w14:textId="78CF91AC"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color w:val="auto"/>
          <w:sz w:val="20"/>
          <w:szCs w:val="20"/>
        </w:rPr>
        <w:t xml:space="preserve">Caso o fornecedor seja considerado isento dos tributos </w:t>
      </w:r>
      <w:r w:rsidRPr="0095333D">
        <w:rPr>
          <w:rFonts w:ascii="Arial" w:hAnsi="Arial" w:cs="Arial"/>
          <w:i/>
          <w:iCs/>
          <w:color w:val="auto"/>
          <w:sz w:val="20"/>
          <w:szCs w:val="20"/>
        </w:rPr>
        <w:t>Estadual/Distrital ou Municipal/Distrital</w:t>
      </w:r>
      <w:r w:rsidRPr="0095333D">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5333D" w:rsidRDefault="00B809FD" w:rsidP="008C3C34">
      <w:pPr>
        <w:pStyle w:val="Nvel1-SemNumPreto"/>
        <w:rPr>
          <w:strike w:val="0"/>
          <w:color w:val="auto"/>
        </w:rPr>
      </w:pPr>
      <w:r w:rsidRPr="0095333D">
        <w:rPr>
          <w:strike w:val="0"/>
          <w:color w:val="auto"/>
        </w:rPr>
        <w:t>Qualificação Econômico-Financeira</w:t>
      </w:r>
    </w:p>
    <w:p w14:paraId="178B1F98"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Certidão negativa de insolvência civil expedida pelo distribuidor do domicílio ou sede do licitante, caso se trate de pessoa física, desde que admitida a sua participação na licitação (</w:t>
      </w:r>
      <w:hyperlink r:id="rId27" w:anchor="art5">
        <w:r w:rsidRPr="0095333D">
          <w:rPr>
            <w:rStyle w:val="Hyperlink"/>
            <w:rFonts w:ascii="Arial" w:hAnsi="Arial" w:cs="Arial"/>
            <w:sz w:val="20"/>
            <w:szCs w:val="20"/>
          </w:rPr>
          <w:t>art. 5º, inciso II, alínea “c”, da Instrução Normativa Seges/ME nº 116, de 2021</w:t>
        </w:r>
      </w:hyperlink>
      <w:r w:rsidRPr="0095333D">
        <w:rPr>
          <w:rFonts w:ascii="Arial" w:hAnsi="Arial" w:cs="Arial"/>
          <w:sz w:val="20"/>
          <w:szCs w:val="20"/>
        </w:rPr>
        <w:t xml:space="preserve">), ou de sociedade simples; </w:t>
      </w:r>
    </w:p>
    <w:p w14:paraId="4F47DAC4"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 xml:space="preserve">Certidão negativa de falência expedida pelo distribuidor da sede do fornecedor - </w:t>
      </w:r>
      <w:hyperlink r:id="rId28" w:anchor="art69">
        <w:r w:rsidRPr="0095333D">
          <w:rPr>
            <w:rStyle w:val="Hyperlink"/>
            <w:rFonts w:ascii="Arial" w:hAnsi="Arial" w:cs="Arial"/>
            <w:sz w:val="20"/>
            <w:szCs w:val="20"/>
          </w:rPr>
          <w:t>Lei nº 14.133, de 2021, art. 69, caput, inciso II</w:t>
        </w:r>
      </w:hyperlink>
      <w:r w:rsidRPr="0095333D">
        <w:rPr>
          <w:rFonts w:ascii="Arial" w:hAnsi="Arial" w:cs="Arial"/>
          <w:sz w:val="20"/>
          <w:szCs w:val="20"/>
        </w:rPr>
        <w:t>);</w:t>
      </w:r>
    </w:p>
    <w:p w14:paraId="12A07529"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Balanço patrimonial, demonstração de resultado de exercício e demais demonstrações contábeis dos 2 (dois) últimos exercícios sociais, comprovando;</w:t>
      </w:r>
    </w:p>
    <w:p w14:paraId="30BB6536" w14:textId="77777777" w:rsidR="00B809FD" w:rsidRPr="0095333D" w:rsidRDefault="00B809FD" w:rsidP="00B809FD">
      <w:pPr>
        <w:pStyle w:val="Nivel3"/>
        <w:numPr>
          <w:ilvl w:val="2"/>
          <w:numId w:val="3"/>
        </w:numPr>
        <w:tabs>
          <w:tab w:val="clear" w:pos="2160"/>
        </w:tabs>
        <w:ind w:left="993"/>
        <w:rPr>
          <w:rFonts w:ascii="Arial" w:hAnsi="Arial"/>
          <w:sz w:val="20"/>
          <w:szCs w:val="20"/>
        </w:rPr>
      </w:pPr>
      <w:r w:rsidRPr="0095333D">
        <w:rPr>
          <w:rFonts w:ascii="Arial" w:hAnsi="Arial"/>
          <w:sz w:val="20"/>
          <w:szCs w:val="20"/>
        </w:rPr>
        <w:t>índices de Liquidez Geral (LG), Liquidez Corrente (LC), e Solvência Geral (SG) superiores a 1 (um);</w:t>
      </w:r>
    </w:p>
    <w:p w14:paraId="20268EC1" w14:textId="77777777" w:rsidR="00B809FD" w:rsidRPr="0095333D" w:rsidRDefault="00B809FD" w:rsidP="00B809FD">
      <w:pPr>
        <w:pStyle w:val="Nivel3"/>
        <w:numPr>
          <w:ilvl w:val="2"/>
          <w:numId w:val="3"/>
        </w:numPr>
        <w:tabs>
          <w:tab w:val="clear" w:pos="2160"/>
        </w:tabs>
        <w:ind w:left="993"/>
        <w:rPr>
          <w:rFonts w:ascii="Arial" w:hAnsi="Arial"/>
          <w:sz w:val="20"/>
          <w:szCs w:val="20"/>
        </w:rPr>
      </w:pPr>
      <w:r w:rsidRPr="0095333D">
        <w:rPr>
          <w:rFonts w:ascii="Arial" w:hAnsi="Arial"/>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5333D" w:rsidRDefault="00B809FD" w:rsidP="00B809FD">
      <w:pPr>
        <w:pStyle w:val="Nivel3"/>
        <w:numPr>
          <w:ilvl w:val="2"/>
          <w:numId w:val="3"/>
        </w:numPr>
        <w:tabs>
          <w:tab w:val="clear" w:pos="2160"/>
        </w:tabs>
        <w:ind w:left="993"/>
        <w:rPr>
          <w:rFonts w:ascii="Arial" w:hAnsi="Arial"/>
          <w:sz w:val="20"/>
          <w:szCs w:val="20"/>
        </w:rPr>
      </w:pPr>
      <w:r w:rsidRPr="0095333D">
        <w:rPr>
          <w:rFonts w:ascii="Arial" w:hAnsi="Arial"/>
          <w:sz w:val="20"/>
          <w:szCs w:val="20"/>
        </w:rPr>
        <w:t>Os documentos referidos acima limitar-se-ão ao último exercício no caso de a pessoa jurídica ter sido constituída há menos de 2 (dois) anos;</w:t>
      </w:r>
    </w:p>
    <w:p w14:paraId="4E0EB27E" w14:textId="77777777" w:rsidR="00B809FD" w:rsidRPr="0095333D" w:rsidRDefault="00B809FD" w:rsidP="00B809FD">
      <w:pPr>
        <w:pStyle w:val="Nivel3"/>
        <w:numPr>
          <w:ilvl w:val="2"/>
          <w:numId w:val="3"/>
        </w:numPr>
        <w:tabs>
          <w:tab w:val="clear" w:pos="2160"/>
        </w:tabs>
        <w:ind w:left="993"/>
        <w:rPr>
          <w:rFonts w:ascii="Arial" w:hAnsi="Arial"/>
          <w:sz w:val="20"/>
          <w:szCs w:val="20"/>
        </w:rPr>
      </w:pPr>
      <w:r w:rsidRPr="0095333D">
        <w:rPr>
          <w:rFonts w:ascii="Arial" w:hAnsi="Arial"/>
          <w:sz w:val="20"/>
          <w:szCs w:val="20"/>
        </w:rPr>
        <w:t xml:space="preserve">Os documentos referidos acima deverão ser exigidos com base no limite definido pela Receita Federal do Brasil para transmissão da Escrituração Contábil Digital - ECD ao </w:t>
      </w:r>
      <w:proofErr w:type="spellStart"/>
      <w:r w:rsidRPr="0095333D">
        <w:rPr>
          <w:rFonts w:ascii="Arial" w:hAnsi="Arial"/>
          <w:sz w:val="20"/>
          <w:szCs w:val="20"/>
        </w:rPr>
        <w:t>Sped</w:t>
      </w:r>
      <w:proofErr w:type="spellEnd"/>
      <w:r w:rsidRPr="0095333D">
        <w:rPr>
          <w:rFonts w:ascii="Arial" w:hAnsi="Arial"/>
          <w:sz w:val="20"/>
          <w:szCs w:val="20"/>
        </w:rPr>
        <w:t>.</w:t>
      </w:r>
    </w:p>
    <w:p w14:paraId="24E26A90" w14:textId="0B5F0997" w:rsidR="00B809FD" w:rsidRPr="0095333D" w:rsidRDefault="00B809FD" w:rsidP="00B809FD">
      <w:pPr>
        <w:pStyle w:val="Nivel2"/>
        <w:numPr>
          <w:ilvl w:val="1"/>
          <w:numId w:val="3"/>
        </w:numPr>
        <w:ind w:left="993"/>
        <w:rPr>
          <w:rFonts w:ascii="Arial" w:hAnsi="Arial" w:cs="Arial"/>
          <w:color w:val="auto"/>
          <w:sz w:val="20"/>
          <w:szCs w:val="20"/>
        </w:rPr>
      </w:pPr>
      <w:r w:rsidRPr="0095333D">
        <w:rPr>
          <w:rFonts w:ascii="Arial" w:hAnsi="Arial" w:cs="Arial"/>
          <w:sz w:val="20"/>
          <w:szCs w:val="20"/>
        </w:rPr>
        <w:t xml:space="preserve">Caso a empresa licitante apresente resultado inferior ou igual a 1 (um) em qualquer dos índices de Liquidez Geral (LG), Solvência Geral (SG) e Liquidez Corrente (LC), será exigido para fins de </w:t>
      </w:r>
      <w:r w:rsidRPr="0095333D">
        <w:rPr>
          <w:rFonts w:ascii="Arial" w:hAnsi="Arial" w:cs="Arial"/>
          <w:color w:val="auto"/>
          <w:sz w:val="20"/>
          <w:szCs w:val="20"/>
        </w:rPr>
        <w:t xml:space="preserve">habilitação capital mínimo de </w:t>
      </w:r>
      <w:r w:rsidR="009B3BD7" w:rsidRPr="0095333D">
        <w:rPr>
          <w:rFonts w:ascii="Arial" w:hAnsi="Arial" w:cs="Arial"/>
          <w:color w:val="auto"/>
          <w:sz w:val="20"/>
          <w:szCs w:val="20"/>
        </w:rPr>
        <w:t>1</w:t>
      </w:r>
      <w:r w:rsidRPr="0095333D">
        <w:rPr>
          <w:rFonts w:ascii="Arial" w:hAnsi="Arial" w:cs="Arial"/>
          <w:color w:val="auto"/>
          <w:sz w:val="20"/>
          <w:szCs w:val="20"/>
        </w:rPr>
        <w:t>% do valor total estimado da parcela pertinente.</w:t>
      </w:r>
    </w:p>
    <w:p w14:paraId="1D1ED82D"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95333D" w:rsidRDefault="00B809FD" w:rsidP="00B809FD">
      <w:pPr>
        <w:pStyle w:val="Nvel2-Red"/>
        <w:numPr>
          <w:ilvl w:val="1"/>
          <w:numId w:val="3"/>
        </w:numPr>
        <w:ind w:left="993"/>
        <w:rPr>
          <w:color w:val="auto"/>
        </w:rPr>
      </w:pPr>
      <w:r w:rsidRPr="0095333D">
        <w:rPr>
          <w:color w:val="auto"/>
        </w:rPr>
        <w:t>O atendimento dos índices econômicos previstos neste item deverá ser atestado mediante declaração assinada por profissional habilitado da área contábil, apresentada pelo fornecedor.</w:t>
      </w:r>
    </w:p>
    <w:p w14:paraId="2280897C" w14:textId="6ECA5ED3" w:rsidR="00B809FD" w:rsidRPr="0095333D" w:rsidRDefault="00B809FD" w:rsidP="008C3C34">
      <w:pPr>
        <w:pStyle w:val="Nvel1-SemNumPreto"/>
        <w:rPr>
          <w:strike w:val="0"/>
          <w:color w:val="auto"/>
        </w:rPr>
      </w:pPr>
      <w:r w:rsidRPr="0095333D">
        <w:rPr>
          <w:strike w:val="0"/>
          <w:color w:val="auto"/>
        </w:rPr>
        <w:lastRenderedPageBreak/>
        <w:t>Qualificação Técnica</w:t>
      </w:r>
    </w:p>
    <w:p w14:paraId="5088D975" w14:textId="2C29A2B7" w:rsidR="00B809FD" w:rsidRPr="0095333D" w:rsidRDefault="00B809FD" w:rsidP="00B809FD">
      <w:pPr>
        <w:pStyle w:val="Nvel2-Red"/>
        <w:numPr>
          <w:ilvl w:val="1"/>
          <w:numId w:val="3"/>
        </w:numPr>
        <w:ind w:left="993"/>
        <w:rPr>
          <w:color w:val="auto"/>
        </w:rPr>
      </w:pPr>
      <w:r w:rsidRPr="0095333D">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95333D" w:rsidRDefault="00B809FD" w:rsidP="00B809FD">
      <w:pPr>
        <w:pStyle w:val="Nivel2"/>
        <w:numPr>
          <w:ilvl w:val="1"/>
          <w:numId w:val="3"/>
        </w:numPr>
        <w:ind w:left="993"/>
        <w:rPr>
          <w:rFonts w:ascii="Arial" w:hAnsi="Arial" w:cs="Arial"/>
          <w:sz w:val="20"/>
          <w:szCs w:val="20"/>
        </w:rPr>
      </w:pPr>
      <w:r w:rsidRPr="0095333D">
        <w:rPr>
          <w:rFonts w:ascii="Arial" w:hAnsi="Arial" w:cs="Arial"/>
          <w:sz w:val="20"/>
          <w:szCs w:val="20"/>
        </w:rPr>
        <w:t>Caso admitida a participação de cooperativas, será exigida a seguinte documentação complementar:</w:t>
      </w:r>
    </w:p>
    <w:p w14:paraId="270BC2AF" w14:textId="77777777" w:rsidR="00B809FD" w:rsidRPr="0095333D" w:rsidRDefault="00B809FD" w:rsidP="003D59AB">
      <w:pPr>
        <w:pStyle w:val="Nivel3"/>
        <w:numPr>
          <w:ilvl w:val="2"/>
          <w:numId w:val="3"/>
        </w:numPr>
        <w:tabs>
          <w:tab w:val="clear" w:pos="2160"/>
        </w:tabs>
        <w:ind w:left="1985" w:hanging="851"/>
        <w:rPr>
          <w:rFonts w:ascii="Arial" w:hAnsi="Arial"/>
          <w:sz w:val="20"/>
          <w:szCs w:val="20"/>
        </w:rPr>
      </w:pPr>
      <w:r w:rsidRPr="0095333D">
        <w:rPr>
          <w:rFonts w:ascii="Arial" w:hAnsi="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95333D">
          <w:rPr>
            <w:rStyle w:val="Hyperlink"/>
            <w:rFonts w:ascii="Arial" w:hAnsi="Arial"/>
            <w:sz w:val="20"/>
            <w:szCs w:val="20"/>
          </w:rPr>
          <w:t>arts. 4º, inciso XI, 21, inciso I</w:t>
        </w:r>
      </w:hyperlink>
      <w:r w:rsidRPr="0095333D">
        <w:rPr>
          <w:rFonts w:ascii="Arial" w:hAnsi="Arial"/>
          <w:sz w:val="20"/>
          <w:szCs w:val="20"/>
        </w:rPr>
        <w:t xml:space="preserve"> e </w:t>
      </w:r>
      <w:hyperlink r:id="rId30" w:anchor="art42">
        <w:r w:rsidRPr="0095333D">
          <w:rPr>
            <w:rStyle w:val="Hyperlink"/>
            <w:rFonts w:ascii="Arial" w:hAnsi="Arial"/>
            <w:sz w:val="20"/>
            <w:szCs w:val="20"/>
          </w:rPr>
          <w:t>42, §§2º a 6º da Lei n. 5.764, de 1971</w:t>
        </w:r>
      </w:hyperlink>
      <w:r w:rsidRPr="0095333D">
        <w:rPr>
          <w:rFonts w:ascii="Arial" w:hAnsi="Arial"/>
          <w:sz w:val="20"/>
          <w:szCs w:val="20"/>
        </w:rPr>
        <w:t>;</w:t>
      </w:r>
    </w:p>
    <w:p w14:paraId="09386ED9" w14:textId="77777777" w:rsidR="00B809FD" w:rsidRPr="0095333D" w:rsidRDefault="00B809FD" w:rsidP="003D59AB">
      <w:pPr>
        <w:pStyle w:val="Nivel3"/>
        <w:numPr>
          <w:ilvl w:val="2"/>
          <w:numId w:val="3"/>
        </w:numPr>
        <w:tabs>
          <w:tab w:val="clear" w:pos="2160"/>
        </w:tabs>
        <w:ind w:left="1985" w:hanging="851"/>
        <w:rPr>
          <w:rFonts w:ascii="Arial" w:hAnsi="Arial"/>
          <w:sz w:val="20"/>
          <w:szCs w:val="20"/>
        </w:rPr>
      </w:pPr>
      <w:r w:rsidRPr="0095333D">
        <w:rPr>
          <w:rFonts w:ascii="Arial" w:hAnsi="Arial"/>
          <w:sz w:val="20"/>
          <w:szCs w:val="20"/>
        </w:rPr>
        <w:t>A declaração de regularidade de situação do contribuinte individual – DRSCI, para cada um dos cooperados indicados;</w:t>
      </w:r>
    </w:p>
    <w:p w14:paraId="550121F2" w14:textId="77777777" w:rsidR="00B809FD" w:rsidRPr="0095333D" w:rsidRDefault="00B809FD" w:rsidP="003D59AB">
      <w:pPr>
        <w:pStyle w:val="Nivel3"/>
        <w:numPr>
          <w:ilvl w:val="2"/>
          <w:numId w:val="3"/>
        </w:numPr>
        <w:tabs>
          <w:tab w:val="clear" w:pos="2160"/>
        </w:tabs>
        <w:ind w:left="1985" w:hanging="851"/>
        <w:rPr>
          <w:rFonts w:ascii="Arial" w:hAnsi="Arial"/>
          <w:sz w:val="20"/>
          <w:szCs w:val="20"/>
        </w:rPr>
      </w:pPr>
      <w:r w:rsidRPr="0095333D">
        <w:rPr>
          <w:rFonts w:ascii="Arial" w:hAnsi="Arial"/>
          <w:sz w:val="20"/>
          <w:szCs w:val="20"/>
        </w:rPr>
        <w:t xml:space="preserve">A comprovação do capital social proporcional ao número de cooperados necessários à execução contratual; </w:t>
      </w:r>
    </w:p>
    <w:p w14:paraId="278013B6" w14:textId="77777777" w:rsidR="00B809FD" w:rsidRPr="0095333D" w:rsidRDefault="00B809FD" w:rsidP="003D59AB">
      <w:pPr>
        <w:pStyle w:val="Nivel3"/>
        <w:numPr>
          <w:ilvl w:val="2"/>
          <w:numId w:val="3"/>
        </w:numPr>
        <w:tabs>
          <w:tab w:val="clear" w:pos="2160"/>
        </w:tabs>
        <w:ind w:left="1985" w:hanging="851"/>
        <w:rPr>
          <w:rFonts w:ascii="Arial" w:hAnsi="Arial"/>
          <w:sz w:val="20"/>
          <w:szCs w:val="20"/>
        </w:rPr>
      </w:pPr>
      <w:r w:rsidRPr="0095333D">
        <w:rPr>
          <w:rFonts w:ascii="Arial" w:hAnsi="Arial"/>
          <w:sz w:val="20"/>
          <w:szCs w:val="20"/>
        </w:rPr>
        <w:t xml:space="preserve">O registro previsto na </w:t>
      </w:r>
      <w:hyperlink r:id="rId31" w:anchor="art107">
        <w:r w:rsidRPr="0095333D">
          <w:rPr>
            <w:rStyle w:val="Hyperlink"/>
            <w:rFonts w:ascii="Arial" w:hAnsi="Arial"/>
            <w:sz w:val="20"/>
            <w:szCs w:val="20"/>
          </w:rPr>
          <w:t>Lei n. 5.764, de 1971, art. 107</w:t>
        </w:r>
      </w:hyperlink>
      <w:r w:rsidRPr="0095333D">
        <w:rPr>
          <w:rFonts w:ascii="Arial" w:hAnsi="Arial"/>
          <w:sz w:val="20"/>
          <w:szCs w:val="20"/>
        </w:rPr>
        <w:t>;</w:t>
      </w:r>
    </w:p>
    <w:p w14:paraId="7780FBF0" w14:textId="77777777" w:rsidR="00B809FD" w:rsidRPr="0095333D" w:rsidRDefault="00B809FD" w:rsidP="003D59AB">
      <w:pPr>
        <w:pStyle w:val="Nivel3"/>
        <w:numPr>
          <w:ilvl w:val="2"/>
          <w:numId w:val="3"/>
        </w:numPr>
        <w:tabs>
          <w:tab w:val="clear" w:pos="2160"/>
        </w:tabs>
        <w:ind w:left="1985" w:hanging="851"/>
        <w:rPr>
          <w:rFonts w:ascii="Arial" w:hAnsi="Arial"/>
          <w:sz w:val="20"/>
          <w:szCs w:val="20"/>
        </w:rPr>
      </w:pPr>
      <w:r w:rsidRPr="0095333D">
        <w:rPr>
          <w:rFonts w:ascii="Arial" w:hAnsi="Arial"/>
          <w:sz w:val="20"/>
          <w:szCs w:val="20"/>
        </w:rPr>
        <w:t xml:space="preserve"> A comprovação de integração das respectivas quotas-partes por parte dos cooperados que executarão o contrato; e</w:t>
      </w:r>
    </w:p>
    <w:p w14:paraId="2A4E29B0" w14:textId="63C70926" w:rsidR="00B809FD" w:rsidRPr="0095333D" w:rsidRDefault="00B809FD" w:rsidP="003D59AB">
      <w:pPr>
        <w:pStyle w:val="Nivel3"/>
        <w:numPr>
          <w:ilvl w:val="2"/>
          <w:numId w:val="3"/>
        </w:numPr>
        <w:tabs>
          <w:tab w:val="clear" w:pos="2160"/>
        </w:tabs>
        <w:ind w:left="1985" w:hanging="851"/>
        <w:rPr>
          <w:rFonts w:ascii="Arial" w:hAnsi="Arial"/>
          <w:sz w:val="20"/>
          <w:szCs w:val="20"/>
        </w:rPr>
      </w:pPr>
      <w:r w:rsidRPr="0095333D">
        <w:rPr>
          <w:rFonts w:ascii="Arial" w:hAnsi="Arial"/>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95333D"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95333D">
        <w:rPr>
          <w:rFonts w:ascii="Arial" w:eastAsia="Arial" w:hAnsi="Arial" w:cs="Arial"/>
          <w:b/>
          <w:sz w:val="20"/>
          <w:szCs w:val="20"/>
        </w:rPr>
        <w:t>ESTIMATIVAS DO VALOR DA CONTRATAÇÃO</w:t>
      </w:r>
      <w:r w:rsidR="00521B0F" w:rsidRPr="0095333D">
        <w:rPr>
          <w:rFonts w:ascii="Arial" w:eastAsia="Arial" w:hAnsi="Arial" w:cs="Arial"/>
          <w:b/>
          <w:sz w:val="20"/>
          <w:szCs w:val="20"/>
        </w:rPr>
        <w:t xml:space="preserve"> </w:t>
      </w:r>
    </w:p>
    <w:p w14:paraId="6FE1F17A" w14:textId="64D94B03" w:rsidR="00E05533" w:rsidRPr="0095333D" w:rsidRDefault="00E05533" w:rsidP="00E05533">
      <w:pPr>
        <w:pStyle w:val="Nvel2-Red"/>
        <w:numPr>
          <w:ilvl w:val="1"/>
          <w:numId w:val="3"/>
        </w:numPr>
        <w:ind w:left="993"/>
        <w:rPr>
          <w:b/>
          <w:bCs/>
          <w:color w:val="auto"/>
        </w:rPr>
      </w:pPr>
      <w:r w:rsidRPr="0095333D">
        <w:rPr>
          <w:color w:val="auto"/>
        </w:rPr>
        <w:t>O custo estimado total da contratação é o estabelecido no item 1, conforme custos unitários apostos na tabela.</w:t>
      </w:r>
    </w:p>
    <w:p w14:paraId="4810EA9D" w14:textId="24D21028" w:rsidR="00E05533" w:rsidRPr="0095333D" w:rsidRDefault="00E05533" w:rsidP="00E05533">
      <w:pPr>
        <w:pStyle w:val="Nvel2-Red"/>
        <w:numPr>
          <w:ilvl w:val="1"/>
          <w:numId w:val="3"/>
        </w:numPr>
        <w:ind w:left="993"/>
        <w:rPr>
          <w:color w:val="auto"/>
        </w:rPr>
      </w:pPr>
      <w:r w:rsidRPr="0095333D">
        <w:rPr>
          <w:rFonts w:eastAsia="MS Mincho"/>
          <w:color w:val="auto"/>
        </w:rPr>
        <w:t xml:space="preserve">Em caso de licitação para Registro de Preços, os preços </w:t>
      </w:r>
      <w:r w:rsidRPr="0095333D">
        <w:rPr>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95333D" w:rsidRDefault="00E05533" w:rsidP="00E05533">
      <w:pPr>
        <w:pStyle w:val="Nvel3-R"/>
        <w:rPr>
          <w:rStyle w:val="Hyperlink"/>
          <w:rFonts w:eastAsia="MS Mincho"/>
          <w:i w:val="0"/>
          <w:iCs w:val="0"/>
          <w:strike w:val="0"/>
          <w:color w:val="auto"/>
        </w:rPr>
      </w:pPr>
      <w:r w:rsidRPr="0095333D">
        <w:rPr>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95333D">
          <w:rPr>
            <w:rStyle w:val="Hyperlink"/>
            <w:rFonts w:eastAsia="Arial"/>
            <w:strike w:val="0"/>
            <w:color w:val="auto"/>
          </w:rPr>
          <w:t>línea “d” do inciso II do capu</w:t>
        </w:r>
        <w:r w:rsidRPr="0095333D">
          <w:rPr>
            <w:rStyle w:val="Hyperlink"/>
            <w:rFonts w:eastAsia="Arial"/>
            <w:b/>
            <w:bCs/>
            <w:strike w:val="0"/>
            <w:color w:val="auto"/>
          </w:rPr>
          <w:t>t</w:t>
        </w:r>
        <w:r w:rsidRPr="0095333D">
          <w:rPr>
            <w:rStyle w:val="Hyperlink"/>
            <w:rFonts w:eastAsia="Arial"/>
            <w:strike w:val="0"/>
            <w:color w:val="auto"/>
          </w:rPr>
          <w:t xml:space="preserve"> do art. 124 da Lei nº 14.133, de 2021;</w:t>
        </w:r>
      </w:hyperlink>
    </w:p>
    <w:p w14:paraId="0819013F" w14:textId="77777777" w:rsidR="00E05533" w:rsidRPr="0095333D" w:rsidRDefault="00E05533" w:rsidP="00E05533">
      <w:pPr>
        <w:pStyle w:val="Nvel3-R"/>
        <w:rPr>
          <w:rFonts w:eastAsia="MS Mincho"/>
          <w:strike w:val="0"/>
          <w:color w:val="auto"/>
        </w:rPr>
      </w:pPr>
      <w:r w:rsidRPr="0095333D">
        <w:rPr>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95333D" w:rsidRDefault="00E05533" w:rsidP="00E05533">
      <w:pPr>
        <w:pStyle w:val="Nvel3-R"/>
        <w:rPr>
          <w:rFonts w:eastAsia="MS Mincho"/>
          <w:strike w:val="0"/>
          <w:color w:val="auto"/>
        </w:rPr>
      </w:pPr>
      <w:r w:rsidRPr="0095333D">
        <w:rPr>
          <w:strike w:val="0"/>
          <w:color w:val="auto"/>
        </w:rPr>
        <w:t>serão reajustados os preços registrados, respeitada a contagem da anualidade e o índice previsto para a contratação; ou</w:t>
      </w:r>
    </w:p>
    <w:p w14:paraId="550F9FDC" w14:textId="4B3E8592" w:rsidR="00DF2CD2" w:rsidRPr="0095333D" w:rsidRDefault="00E05533" w:rsidP="00E05533">
      <w:pPr>
        <w:pStyle w:val="Nvel3-R"/>
        <w:rPr>
          <w:rFonts w:eastAsia="Arial"/>
          <w:strike w:val="0"/>
          <w:color w:val="auto"/>
        </w:rPr>
      </w:pPr>
      <w:r w:rsidRPr="0095333D">
        <w:rPr>
          <w:strike w:val="0"/>
          <w:color w:val="auto"/>
        </w:rPr>
        <w:t>poderão ser repactuados, a pedido do interessado, conforme critérios definidos para a contratação</w:t>
      </w:r>
      <w:r w:rsidR="00521B0F" w:rsidRPr="0095333D">
        <w:rPr>
          <w:rFonts w:eastAsia="Arial"/>
          <w:strike w:val="0"/>
          <w:color w:val="auto"/>
        </w:rPr>
        <w:t>.</w:t>
      </w:r>
    </w:p>
    <w:p w14:paraId="5374AFA9" w14:textId="363FDE3D" w:rsidR="00DF2CD2" w:rsidRPr="0095333D"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95333D">
        <w:rPr>
          <w:rFonts w:ascii="Arial" w:eastAsia="Arial" w:hAnsi="Arial" w:cs="Arial"/>
          <w:b/>
          <w:sz w:val="20"/>
          <w:szCs w:val="20"/>
        </w:rPr>
        <w:lastRenderedPageBreak/>
        <w:t>ADEQUAÇÃO ORÇAMENTÁRIA</w:t>
      </w:r>
    </w:p>
    <w:p w14:paraId="6489E5C5" w14:textId="2D48F319" w:rsidR="00E05533" w:rsidRPr="0095333D"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95333D">
        <w:rPr>
          <w:rFonts w:ascii="Arial" w:eastAsia="Arial" w:hAnsi="Arial" w:cs="Arial"/>
          <w:sz w:val="20"/>
          <w:szCs w:val="20"/>
        </w:rPr>
        <w:t>As despesas decorrentes da presente contratação correrão à conta de recursos específicos consignados no Orçamento Geral.</w:t>
      </w:r>
    </w:p>
    <w:p w14:paraId="50DA4762" w14:textId="77777777" w:rsidR="003D59AB" w:rsidRDefault="003D59AB" w:rsidP="003D59AB">
      <w:pPr>
        <w:tabs>
          <w:tab w:val="left" w:pos="426"/>
        </w:tabs>
        <w:spacing w:before="119" w:after="0" w:line="240" w:lineRule="auto"/>
        <w:ind w:left="567" w:right="-30"/>
        <w:jc w:val="both"/>
        <w:rPr>
          <w:rFonts w:ascii="Arial" w:eastAsia="Arial" w:hAnsi="Arial" w:cs="Arial"/>
          <w:sz w:val="20"/>
          <w:szCs w:val="20"/>
        </w:rPr>
      </w:pPr>
    </w:p>
    <w:tbl>
      <w:tblPr>
        <w:tblStyle w:val="Style13"/>
        <w:tblpPr w:leftFromText="180" w:rightFromText="180" w:vertAnchor="text" w:horzAnchor="margin" w:tblpX="131" w:tblpY="-6"/>
        <w:tblOverlap w:val="never"/>
        <w:tblW w:w="9634"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988"/>
        <w:gridCol w:w="1701"/>
        <w:gridCol w:w="1701"/>
        <w:gridCol w:w="1559"/>
        <w:gridCol w:w="1276"/>
        <w:gridCol w:w="850"/>
        <w:gridCol w:w="1559"/>
      </w:tblGrid>
      <w:tr w:rsidR="0095333D" w:rsidRPr="00781930" w14:paraId="2399862D" w14:textId="77777777" w:rsidTr="00E86D53">
        <w:trPr>
          <w:trHeight w:val="702"/>
        </w:trPr>
        <w:tc>
          <w:tcPr>
            <w:tcW w:w="98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056388C" w14:textId="77777777" w:rsidR="0095333D" w:rsidRPr="00781930" w:rsidRDefault="0095333D" w:rsidP="00E86D53">
            <w:pPr>
              <w:spacing w:line="276" w:lineRule="auto"/>
              <w:ind w:left="-84" w:right="-105"/>
              <w:jc w:val="center"/>
              <w:rPr>
                <w:rFonts w:ascii="Arial" w:hAnsi="Arial" w:cs="Arial"/>
                <w:b/>
                <w:sz w:val="18"/>
                <w:szCs w:val="18"/>
              </w:rPr>
            </w:pPr>
            <w:r w:rsidRPr="00781930">
              <w:rPr>
                <w:rFonts w:ascii="Arial" w:hAnsi="Arial" w:cs="Arial"/>
                <w:b/>
                <w:sz w:val="18"/>
                <w:szCs w:val="18"/>
              </w:rPr>
              <w:t>UNIDADE GESTORA</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6C40331" w14:textId="77777777" w:rsidR="0095333D" w:rsidRPr="00781930" w:rsidRDefault="0095333D" w:rsidP="00E86D53">
            <w:pPr>
              <w:spacing w:line="276" w:lineRule="auto"/>
              <w:jc w:val="center"/>
              <w:rPr>
                <w:rFonts w:ascii="Arial" w:hAnsi="Arial" w:cs="Arial"/>
                <w:b/>
                <w:sz w:val="18"/>
                <w:szCs w:val="18"/>
              </w:rPr>
            </w:pPr>
            <w:r w:rsidRPr="00781930">
              <w:rPr>
                <w:rFonts w:ascii="Arial" w:hAnsi="Arial" w:cs="Arial"/>
                <w:b/>
                <w:sz w:val="18"/>
                <w:szCs w:val="18"/>
              </w:rPr>
              <w:t>ÓRGÃO ORÇAMENTARIO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8BB2859" w14:textId="77777777" w:rsidR="0095333D" w:rsidRPr="00781930" w:rsidRDefault="0095333D" w:rsidP="00E86D53">
            <w:pPr>
              <w:spacing w:line="276" w:lineRule="auto"/>
              <w:jc w:val="center"/>
              <w:rPr>
                <w:rFonts w:ascii="Arial" w:hAnsi="Arial" w:cs="Arial"/>
                <w:b/>
                <w:sz w:val="18"/>
                <w:szCs w:val="18"/>
              </w:rPr>
            </w:pPr>
            <w:r w:rsidRPr="00781930">
              <w:rPr>
                <w:rFonts w:ascii="Arial" w:hAnsi="Arial" w:cs="Arial"/>
                <w:b/>
                <w:sz w:val="18"/>
                <w:szCs w:val="18"/>
              </w:rPr>
              <w:t>UND ORÇAMENTARIA</w:t>
            </w:r>
          </w:p>
        </w:tc>
        <w:tc>
          <w:tcPr>
            <w:tcW w:w="15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F07B35E" w14:textId="77777777" w:rsidR="0095333D" w:rsidRPr="00781930" w:rsidRDefault="0095333D" w:rsidP="00E86D53">
            <w:pPr>
              <w:spacing w:line="276" w:lineRule="auto"/>
              <w:jc w:val="center"/>
              <w:rPr>
                <w:rFonts w:ascii="Arial" w:hAnsi="Arial" w:cs="Arial"/>
                <w:b/>
                <w:sz w:val="18"/>
                <w:szCs w:val="18"/>
              </w:rPr>
            </w:pPr>
            <w:r w:rsidRPr="00781930">
              <w:rPr>
                <w:rFonts w:ascii="Arial" w:hAnsi="Arial" w:cs="Arial"/>
                <w:b/>
                <w:sz w:val="18"/>
                <w:szCs w:val="18"/>
              </w:rPr>
              <w:t>FUNÇÃO/ SUBFUNÇÃO</w:t>
            </w:r>
          </w:p>
        </w:tc>
        <w:tc>
          <w:tcPr>
            <w:tcW w:w="12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578EDF5" w14:textId="77777777" w:rsidR="0095333D" w:rsidRPr="00781930" w:rsidRDefault="0095333D" w:rsidP="00E86D53">
            <w:pPr>
              <w:spacing w:line="276" w:lineRule="auto"/>
              <w:jc w:val="center"/>
              <w:rPr>
                <w:rFonts w:ascii="Arial" w:hAnsi="Arial" w:cs="Arial"/>
                <w:b/>
                <w:sz w:val="18"/>
                <w:szCs w:val="18"/>
              </w:rPr>
            </w:pPr>
            <w:r w:rsidRPr="00781930">
              <w:rPr>
                <w:rFonts w:ascii="Arial" w:hAnsi="Arial" w:cs="Arial"/>
                <w:b/>
                <w:sz w:val="18"/>
                <w:szCs w:val="18"/>
              </w:rPr>
              <w:t>PROGRAMA</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B4DB92B" w14:textId="77777777" w:rsidR="0095333D" w:rsidRPr="00781930" w:rsidRDefault="0095333D" w:rsidP="00E86D53">
            <w:pPr>
              <w:spacing w:line="276" w:lineRule="auto"/>
              <w:jc w:val="center"/>
              <w:rPr>
                <w:rFonts w:ascii="Arial" w:hAnsi="Arial" w:cs="Arial"/>
                <w:b/>
                <w:sz w:val="18"/>
                <w:szCs w:val="18"/>
              </w:rPr>
            </w:pPr>
            <w:r w:rsidRPr="00781930">
              <w:rPr>
                <w:rFonts w:ascii="Arial" w:hAnsi="Arial" w:cs="Arial"/>
                <w:b/>
                <w:sz w:val="18"/>
                <w:szCs w:val="18"/>
              </w:rPr>
              <w:t>AÇÃO</w:t>
            </w:r>
          </w:p>
        </w:tc>
        <w:tc>
          <w:tcPr>
            <w:tcW w:w="1559" w:type="dxa"/>
            <w:vAlign w:val="center"/>
          </w:tcPr>
          <w:p w14:paraId="0FC56AA9" w14:textId="77777777" w:rsidR="0095333D" w:rsidRPr="00781930" w:rsidRDefault="0095333D" w:rsidP="00E86D53">
            <w:pPr>
              <w:spacing w:line="276" w:lineRule="auto"/>
              <w:jc w:val="center"/>
              <w:rPr>
                <w:rFonts w:ascii="Arial" w:hAnsi="Arial" w:cs="Arial"/>
                <w:b/>
                <w:sz w:val="18"/>
                <w:szCs w:val="18"/>
              </w:rPr>
            </w:pPr>
            <w:r w:rsidRPr="00781930">
              <w:rPr>
                <w:rFonts w:ascii="Arial" w:hAnsi="Arial" w:cs="Arial"/>
                <w:b/>
                <w:sz w:val="18"/>
                <w:szCs w:val="18"/>
              </w:rPr>
              <w:t>DESPESA</w:t>
            </w:r>
          </w:p>
        </w:tc>
      </w:tr>
      <w:tr w:rsidR="0095333D" w:rsidRPr="00781930" w14:paraId="631983BA" w14:textId="77777777" w:rsidTr="00E86D53">
        <w:trPr>
          <w:trHeight w:val="414"/>
        </w:trPr>
        <w:tc>
          <w:tcPr>
            <w:tcW w:w="98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3BD2957" w14:textId="77777777" w:rsidR="0095333D" w:rsidRPr="00781930" w:rsidRDefault="0095333D" w:rsidP="00E86D53">
            <w:pPr>
              <w:spacing w:line="276" w:lineRule="auto"/>
              <w:jc w:val="center"/>
              <w:rPr>
                <w:rFonts w:ascii="Arial" w:hAnsi="Arial" w:cs="Arial"/>
                <w:bCs/>
                <w:sz w:val="18"/>
                <w:szCs w:val="18"/>
              </w:rPr>
            </w:pPr>
            <w:r w:rsidRPr="00781930">
              <w:rPr>
                <w:rFonts w:ascii="Arial" w:hAnsi="Arial" w:cs="Arial"/>
                <w:bCs/>
                <w:sz w:val="18"/>
                <w:szCs w:val="18"/>
              </w:rPr>
              <w:t>18004</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AE7C2E7" w14:textId="77777777" w:rsidR="0095333D" w:rsidRPr="00781930" w:rsidRDefault="0095333D" w:rsidP="00E86D53">
            <w:pPr>
              <w:spacing w:line="276" w:lineRule="auto"/>
              <w:jc w:val="center"/>
              <w:rPr>
                <w:rFonts w:ascii="Arial" w:hAnsi="Arial" w:cs="Arial"/>
                <w:bCs/>
                <w:sz w:val="18"/>
                <w:szCs w:val="18"/>
              </w:rPr>
            </w:pPr>
            <w:r w:rsidRPr="00781930">
              <w:rPr>
                <w:rFonts w:ascii="Arial" w:hAnsi="Arial" w:cs="Arial"/>
                <w:bCs/>
                <w:sz w:val="18"/>
                <w:szCs w:val="18"/>
              </w:rPr>
              <w:t>25000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82CD8A8" w14:textId="77777777" w:rsidR="0095333D" w:rsidRPr="00781930" w:rsidRDefault="0095333D" w:rsidP="00E86D53">
            <w:pPr>
              <w:spacing w:line="276" w:lineRule="auto"/>
              <w:jc w:val="center"/>
              <w:rPr>
                <w:rFonts w:ascii="Arial" w:hAnsi="Arial" w:cs="Arial"/>
                <w:bCs/>
                <w:sz w:val="18"/>
                <w:szCs w:val="18"/>
              </w:rPr>
            </w:pPr>
            <w:r w:rsidRPr="00781930">
              <w:rPr>
                <w:rFonts w:ascii="Arial" w:hAnsi="Arial" w:cs="Arial"/>
                <w:bCs/>
                <w:sz w:val="18"/>
                <w:szCs w:val="18"/>
              </w:rPr>
              <w:t>25001</w:t>
            </w:r>
          </w:p>
        </w:tc>
        <w:tc>
          <w:tcPr>
            <w:tcW w:w="155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B807C78" w14:textId="77777777" w:rsidR="0095333D" w:rsidRPr="00781930" w:rsidRDefault="0095333D" w:rsidP="00E86D53">
            <w:pPr>
              <w:spacing w:line="276" w:lineRule="auto"/>
              <w:jc w:val="center"/>
              <w:rPr>
                <w:rFonts w:ascii="Arial" w:hAnsi="Arial" w:cs="Arial"/>
                <w:bCs/>
                <w:sz w:val="18"/>
                <w:szCs w:val="18"/>
              </w:rPr>
            </w:pPr>
            <w:r w:rsidRPr="00781930">
              <w:rPr>
                <w:rFonts w:ascii="Arial" w:hAnsi="Arial" w:cs="Arial"/>
                <w:bCs/>
                <w:sz w:val="18"/>
                <w:szCs w:val="18"/>
              </w:rPr>
              <w:t>12-364</w:t>
            </w:r>
          </w:p>
        </w:tc>
        <w:tc>
          <w:tcPr>
            <w:tcW w:w="12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B3406D3" w14:textId="77777777" w:rsidR="0095333D" w:rsidRPr="00781930" w:rsidRDefault="0095333D" w:rsidP="00E86D53">
            <w:pPr>
              <w:spacing w:line="276" w:lineRule="auto"/>
              <w:jc w:val="center"/>
              <w:rPr>
                <w:rFonts w:ascii="Arial" w:hAnsi="Arial" w:cs="Arial"/>
                <w:bCs/>
                <w:sz w:val="18"/>
                <w:szCs w:val="18"/>
              </w:rPr>
            </w:pPr>
            <w:r w:rsidRPr="00781930">
              <w:rPr>
                <w:rFonts w:ascii="Arial" w:hAnsi="Arial" w:cs="Arial"/>
                <w:bCs/>
                <w:sz w:val="18"/>
                <w:szCs w:val="18"/>
              </w:rPr>
              <w:t>38</w:t>
            </w:r>
          </w:p>
        </w:tc>
        <w:tc>
          <w:tcPr>
            <w:tcW w:w="85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5F6909C" w14:textId="77777777" w:rsidR="0095333D" w:rsidRPr="00781930" w:rsidRDefault="0095333D" w:rsidP="00E86D53">
            <w:pPr>
              <w:spacing w:line="276" w:lineRule="auto"/>
              <w:jc w:val="center"/>
              <w:rPr>
                <w:rFonts w:ascii="Arial" w:hAnsi="Arial" w:cs="Arial"/>
                <w:bCs/>
                <w:sz w:val="18"/>
                <w:szCs w:val="18"/>
              </w:rPr>
            </w:pPr>
            <w:r w:rsidRPr="00781930">
              <w:rPr>
                <w:rFonts w:ascii="Arial" w:hAnsi="Arial" w:cs="Arial"/>
                <w:bCs/>
                <w:sz w:val="18"/>
                <w:szCs w:val="18"/>
              </w:rPr>
              <w:t>2.73</w:t>
            </w:r>
          </w:p>
        </w:tc>
        <w:tc>
          <w:tcPr>
            <w:tcW w:w="1559" w:type="dxa"/>
            <w:vAlign w:val="center"/>
          </w:tcPr>
          <w:p w14:paraId="3F16A735" w14:textId="77777777" w:rsidR="0095333D" w:rsidRPr="00781930" w:rsidRDefault="0095333D" w:rsidP="00E86D53">
            <w:pPr>
              <w:spacing w:line="276" w:lineRule="auto"/>
              <w:jc w:val="center"/>
              <w:rPr>
                <w:bCs/>
                <w:sz w:val="18"/>
                <w:szCs w:val="18"/>
              </w:rPr>
            </w:pPr>
            <w:r w:rsidRPr="00781930">
              <w:rPr>
                <w:rFonts w:ascii="Arial" w:hAnsi="Arial" w:cs="Arial"/>
                <w:bCs/>
                <w:i/>
                <w:iCs/>
                <w:sz w:val="18"/>
                <w:szCs w:val="18"/>
              </w:rPr>
              <w:t>51 3.3.90.30.00</w:t>
            </w:r>
          </w:p>
        </w:tc>
      </w:tr>
    </w:tbl>
    <w:p w14:paraId="11376EA5" w14:textId="77777777" w:rsidR="0095333D" w:rsidRDefault="0095333D" w:rsidP="003D59AB">
      <w:pPr>
        <w:tabs>
          <w:tab w:val="left" w:pos="426"/>
        </w:tabs>
        <w:spacing w:before="119" w:after="0" w:line="240" w:lineRule="auto"/>
        <w:ind w:left="567" w:right="-30"/>
        <w:jc w:val="both"/>
        <w:rPr>
          <w:rFonts w:ascii="Arial" w:eastAsia="Arial" w:hAnsi="Arial" w:cs="Arial"/>
          <w:sz w:val="20"/>
          <w:szCs w:val="20"/>
        </w:rPr>
      </w:pPr>
    </w:p>
    <w:p w14:paraId="07E3F9F4" w14:textId="77777777" w:rsidR="0095333D" w:rsidRDefault="0095333D" w:rsidP="003D59AB">
      <w:pPr>
        <w:tabs>
          <w:tab w:val="left" w:pos="426"/>
        </w:tabs>
        <w:spacing w:before="119" w:after="0" w:line="240" w:lineRule="auto"/>
        <w:ind w:left="567" w:right="-30"/>
        <w:jc w:val="both"/>
        <w:rPr>
          <w:rFonts w:ascii="Arial" w:eastAsia="Arial" w:hAnsi="Arial" w:cs="Arial"/>
          <w:sz w:val="20"/>
          <w:szCs w:val="20"/>
        </w:rPr>
      </w:pPr>
    </w:p>
    <w:p w14:paraId="13B76783" w14:textId="77777777" w:rsidR="0095333D" w:rsidRPr="00625A23" w:rsidRDefault="0095333D" w:rsidP="003D59AB">
      <w:pPr>
        <w:tabs>
          <w:tab w:val="left" w:pos="426"/>
        </w:tabs>
        <w:spacing w:before="119" w:after="0" w:line="240" w:lineRule="auto"/>
        <w:ind w:left="567" w:right="-30"/>
        <w:jc w:val="both"/>
        <w:rPr>
          <w:rFonts w:ascii="Arial" w:eastAsia="Arial" w:hAnsi="Arial" w:cs="Arial"/>
          <w:sz w:val="20"/>
          <w:szCs w:val="20"/>
        </w:rPr>
      </w:pPr>
    </w:p>
    <w:p w14:paraId="46359928" w14:textId="5C83A68C" w:rsidR="00DF2F64" w:rsidRPr="0095333D" w:rsidRDefault="00DF2F64" w:rsidP="005551D6">
      <w:pPr>
        <w:spacing w:after="0" w:line="240" w:lineRule="auto"/>
        <w:ind w:left="4320"/>
        <w:jc w:val="center"/>
        <w:rPr>
          <w:rFonts w:ascii="Arial" w:eastAsia="Arial" w:hAnsi="Arial" w:cs="Arial"/>
          <w:color w:val="000000"/>
          <w:sz w:val="20"/>
          <w:szCs w:val="20"/>
        </w:rPr>
      </w:pPr>
      <w:r w:rsidRPr="0095333D">
        <w:rPr>
          <w:rFonts w:ascii="Arial" w:eastAsia="Arial" w:hAnsi="Arial" w:cs="Arial"/>
          <w:color w:val="000000" w:themeColor="text1"/>
          <w:sz w:val="20"/>
          <w:szCs w:val="20"/>
        </w:rPr>
        <w:t>Belo Jardim</w:t>
      </w:r>
      <w:r w:rsidR="00793F58" w:rsidRPr="0095333D">
        <w:rPr>
          <w:rFonts w:ascii="Arial" w:eastAsia="Arial" w:hAnsi="Arial" w:cs="Arial"/>
          <w:color w:val="000000" w:themeColor="text1"/>
          <w:sz w:val="20"/>
          <w:szCs w:val="20"/>
        </w:rPr>
        <w:t>-</w:t>
      </w:r>
      <w:r w:rsidRPr="0095333D">
        <w:rPr>
          <w:rFonts w:ascii="Arial" w:eastAsia="Arial" w:hAnsi="Arial" w:cs="Arial"/>
          <w:color w:val="000000" w:themeColor="text1"/>
          <w:sz w:val="20"/>
          <w:szCs w:val="20"/>
        </w:rPr>
        <w:t>PE,</w:t>
      </w:r>
      <w:r w:rsidR="00480A9F" w:rsidRPr="0095333D">
        <w:rPr>
          <w:rFonts w:ascii="Arial" w:eastAsia="Arial" w:hAnsi="Arial" w:cs="Arial"/>
          <w:color w:val="000000" w:themeColor="text1"/>
          <w:sz w:val="20"/>
          <w:szCs w:val="20"/>
        </w:rPr>
        <w:t xml:space="preserve"> </w:t>
      </w:r>
      <w:r w:rsidR="0095333D" w:rsidRPr="0095333D">
        <w:rPr>
          <w:rFonts w:ascii="Arial" w:eastAsia="Arial" w:hAnsi="Arial" w:cs="Arial"/>
          <w:sz w:val="20"/>
          <w:szCs w:val="20"/>
        </w:rPr>
        <w:t>1</w:t>
      </w:r>
      <w:r w:rsidR="007D62A4">
        <w:rPr>
          <w:rFonts w:ascii="Arial" w:eastAsia="Arial" w:hAnsi="Arial" w:cs="Arial"/>
          <w:sz w:val="20"/>
          <w:szCs w:val="20"/>
        </w:rPr>
        <w:t>6</w:t>
      </w:r>
      <w:r w:rsidR="00C508BA" w:rsidRPr="0095333D">
        <w:rPr>
          <w:rFonts w:ascii="Arial" w:eastAsia="Arial" w:hAnsi="Arial" w:cs="Arial"/>
          <w:sz w:val="20"/>
          <w:szCs w:val="20"/>
        </w:rPr>
        <w:t xml:space="preserve"> </w:t>
      </w:r>
      <w:r w:rsidR="005551D6" w:rsidRPr="0095333D">
        <w:rPr>
          <w:rFonts w:ascii="Arial" w:eastAsia="Arial" w:hAnsi="Arial" w:cs="Arial"/>
          <w:sz w:val="20"/>
          <w:szCs w:val="20"/>
        </w:rPr>
        <w:t xml:space="preserve">de </w:t>
      </w:r>
      <w:r w:rsidR="008329F8">
        <w:rPr>
          <w:rFonts w:ascii="Arial" w:eastAsia="Arial" w:hAnsi="Arial" w:cs="Arial"/>
          <w:sz w:val="20"/>
          <w:szCs w:val="20"/>
        </w:rPr>
        <w:t>março</w:t>
      </w:r>
      <w:r w:rsidR="005551D6" w:rsidRPr="0095333D">
        <w:rPr>
          <w:rFonts w:ascii="Arial" w:eastAsia="Arial" w:hAnsi="Arial" w:cs="Arial"/>
          <w:sz w:val="20"/>
          <w:szCs w:val="20"/>
        </w:rPr>
        <w:t xml:space="preserve"> </w:t>
      </w:r>
      <w:r w:rsidR="00417CF5" w:rsidRPr="0095333D">
        <w:rPr>
          <w:rFonts w:ascii="Arial" w:eastAsia="Arial" w:hAnsi="Arial" w:cs="Arial"/>
          <w:sz w:val="20"/>
          <w:szCs w:val="20"/>
        </w:rPr>
        <w:t>de 202</w:t>
      </w:r>
      <w:r w:rsidR="0095333D" w:rsidRPr="0095333D">
        <w:rPr>
          <w:rFonts w:ascii="Arial" w:eastAsia="Arial" w:hAnsi="Arial" w:cs="Arial"/>
          <w:sz w:val="20"/>
          <w:szCs w:val="20"/>
        </w:rPr>
        <w:t>6</w:t>
      </w:r>
      <w:r w:rsidRPr="0095333D">
        <w:rPr>
          <w:rFonts w:ascii="Arial" w:eastAsia="Arial" w:hAnsi="Arial" w:cs="Arial"/>
          <w:color w:val="000000" w:themeColor="text1"/>
          <w:sz w:val="20"/>
          <w:szCs w:val="20"/>
        </w:rPr>
        <w:t>.</w:t>
      </w:r>
    </w:p>
    <w:p w14:paraId="11417CCF" w14:textId="016F4B18" w:rsidR="00DF2F64" w:rsidRPr="00625A23" w:rsidRDefault="00DF2F64" w:rsidP="00DF2F64">
      <w:pPr>
        <w:spacing w:after="0" w:line="240" w:lineRule="auto"/>
        <w:jc w:val="center"/>
        <w:rPr>
          <w:rFonts w:ascii="Arial" w:eastAsia="Arial" w:hAnsi="Arial" w:cs="Arial"/>
          <w:color w:val="000000"/>
          <w:sz w:val="24"/>
          <w:szCs w:val="24"/>
        </w:rPr>
      </w:pPr>
    </w:p>
    <w:p w14:paraId="25A081E8" w14:textId="0C65CA42" w:rsidR="002231C5" w:rsidRDefault="002231C5" w:rsidP="00DF2F64">
      <w:pPr>
        <w:spacing w:after="0" w:line="240" w:lineRule="auto"/>
        <w:jc w:val="center"/>
        <w:rPr>
          <w:rFonts w:ascii="Arial" w:eastAsia="Arial" w:hAnsi="Arial" w:cs="Arial"/>
          <w:color w:val="000000"/>
          <w:sz w:val="24"/>
          <w:szCs w:val="24"/>
        </w:rPr>
      </w:pPr>
    </w:p>
    <w:p w14:paraId="380CF1A9" w14:textId="77777777" w:rsidR="007A1D78" w:rsidRPr="00625A23" w:rsidRDefault="007A1D78" w:rsidP="00DF2F64">
      <w:pPr>
        <w:spacing w:after="0" w:line="240" w:lineRule="auto"/>
        <w:jc w:val="center"/>
        <w:rPr>
          <w:rFonts w:ascii="Arial" w:eastAsia="Arial" w:hAnsi="Arial" w:cs="Arial"/>
          <w:color w:val="000000"/>
          <w:sz w:val="24"/>
          <w:szCs w:val="24"/>
        </w:rPr>
      </w:pPr>
    </w:p>
    <w:p w14:paraId="4F372657" w14:textId="77777777" w:rsidR="00DB6F82" w:rsidRPr="0095333D" w:rsidRDefault="00DB6F82" w:rsidP="00DF2F64">
      <w:pPr>
        <w:spacing w:after="0" w:line="240" w:lineRule="auto"/>
        <w:jc w:val="center"/>
        <w:rPr>
          <w:rFonts w:ascii="Arial" w:eastAsia="Arial" w:hAnsi="Arial" w:cs="Arial"/>
          <w:color w:val="000000"/>
          <w:sz w:val="20"/>
          <w:szCs w:val="20"/>
        </w:rPr>
      </w:pPr>
    </w:p>
    <w:p w14:paraId="447572E2" w14:textId="77777777" w:rsidR="0095333D" w:rsidRPr="0095333D" w:rsidRDefault="0095333D" w:rsidP="0095333D">
      <w:pPr>
        <w:pStyle w:val="Contedodatabela"/>
        <w:spacing w:after="0"/>
        <w:jc w:val="center"/>
        <w:rPr>
          <w:rFonts w:ascii="Arial" w:eastAsia="Arial" w:hAnsi="Arial" w:cs="Arial"/>
          <w:sz w:val="20"/>
          <w:szCs w:val="20"/>
          <w:lang w:eastAsia="pt-BR" w:bidi="ar-SA"/>
        </w:rPr>
      </w:pPr>
      <w:r w:rsidRPr="0095333D">
        <w:rPr>
          <w:rFonts w:ascii="Arial" w:eastAsia="Arial" w:hAnsi="Arial" w:cs="Arial"/>
          <w:sz w:val="20"/>
          <w:szCs w:val="20"/>
          <w:lang w:eastAsia="pt-BR" w:bidi="ar-SA"/>
        </w:rPr>
        <w:t xml:space="preserve">_______________________________________ </w:t>
      </w:r>
    </w:p>
    <w:p w14:paraId="68C518DF" w14:textId="77777777" w:rsidR="0095333D" w:rsidRPr="0095333D" w:rsidRDefault="0095333D" w:rsidP="0095333D">
      <w:pPr>
        <w:pStyle w:val="Contedodatabela"/>
        <w:spacing w:after="0"/>
        <w:jc w:val="center"/>
        <w:rPr>
          <w:rFonts w:ascii="Arial" w:eastAsia="Arial" w:hAnsi="Arial" w:cs="Arial"/>
          <w:b/>
          <w:bCs/>
          <w:sz w:val="20"/>
          <w:szCs w:val="20"/>
          <w:lang w:eastAsia="pt-BR" w:bidi="ar-SA"/>
        </w:rPr>
      </w:pPr>
      <w:r w:rsidRPr="0095333D">
        <w:rPr>
          <w:rFonts w:ascii="Arial" w:eastAsia="Arial" w:hAnsi="Arial" w:cs="Arial"/>
          <w:b/>
          <w:bCs/>
          <w:sz w:val="20"/>
          <w:szCs w:val="20"/>
          <w:lang w:eastAsia="pt-BR" w:bidi="ar-SA"/>
        </w:rPr>
        <w:t>Weslley Renato Bezerra Torres</w:t>
      </w:r>
    </w:p>
    <w:p w14:paraId="09E7060B" w14:textId="6C581BDE" w:rsidR="00B74DE3" w:rsidRPr="0095333D" w:rsidRDefault="0095333D" w:rsidP="0095333D">
      <w:pPr>
        <w:pStyle w:val="Contedodatabela"/>
        <w:spacing w:after="0"/>
        <w:jc w:val="center"/>
        <w:rPr>
          <w:sz w:val="20"/>
          <w:szCs w:val="20"/>
        </w:rPr>
      </w:pPr>
      <w:r w:rsidRPr="0095333D">
        <w:rPr>
          <w:rFonts w:ascii="Arial" w:eastAsia="Arial" w:hAnsi="Arial" w:cs="Arial"/>
          <w:sz w:val="20"/>
          <w:szCs w:val="20"/>
          <w:lang w:eastAsia="pt-BR" w:bidi="ar-SA"/>
        </w:rPr>
        <w:t>Chefe do Almoxarifado da AEB</w:t>
      </w:r>
    </w:p>
    <w:p w14:paraId="731EB4B2" w14:textId="77777777" w:rsidR="00B74DE3" w:rsidRPr="0095333D" w:rsidRDefault="00B74DE3" w:rsidP="00B74DE3">
      <w:pPr>
        <w:pStyle w:val="Contedodatabela"/>
        <w:spacing w:after="0"/>
        <w:jc w:val="center"/>
        <w:rPr>
          <w:sz w:val="20"/>
          <w:szCs w:val="20"/>
        </w:rPr>
      </w:pPr>
    </w:p>
    <w:p w14:paraId="78CC1743" w14:textId="77777777" w:rsidR="0095333D" w:rsidRPr="0095333D" w:rsidRDefault="0095333D" w:rsidP="00B74DE3">
      <w:pPr>
        <w:pStyle w:val="Contedodatabela"/>
        <w:spacing w:after="0"/>
        <w:jc w:val="center"/>
        <w:rPr>
          <w:sz w:val="20"/>
          <w:szCs w:val="20"/>
        </w:rPr>
      </w:pPr>
    </w:p>
    <w:p w14:paraId="34501B4B" w14:textId="77777777" w:rsidR="00B74DE3" w:rsidRPr="0095333D" w:rsidRDefault="00B74DE3" w:rsidP="00B74DE3">
      <w:pPr>
        <w:pStyle w:val="Contedodatabela"/>
        <w:spacing w:after="0"/>
        <w:jc w:val="center"/>
        <w:rPr>
          <w:sz w:val="20"/>
          <w:szCs w:val="20"/>
        </w:rPr>
      </w:pPr>
    </w:p>
    <w:p w14:paraId="788B5B89" w14:textId="77777777" w:rsidR="0095333D" w:rsidRPr="0095333D" w:rsidRDefault="0095333D" w:rsidP="0095333D">
      <w:pPr>
        <w:spacing w:after="0" w:line="240" w:lineRule="auto"/>
        <w:jc w:val="center"/>
        <w:rPr>
          <w:sz w:val="20"/>
          <w:szCs w:val="20"/>
          <w:lang w:eastAsia="zh-CN" w:bidi="hi-IN"/>
        </w:rPr>
      </w:pPr>
      <w:r w:rsidRPr="0095333D">
        <w:rPr>
          <w:sz w:val="20"/>
          <w:szCs w:val="20"/>
          <w:lang w:eastAsia="zh-CN" w:bidi="hi-IN"/>
        </w:rPr>
        <w:t>_______________________________________</w:t>
      </w:r>
    </w:p>
    <w:p w14:paraId="15438CC9" w14:textId="77777777" w:rsidR="0095333D" w:rsidRPr="0095333D" w:rsidRDefault="0095333D" w:rsidP="0095333D">
      <w:pPr>
        <w:spacing w:after="0" w:line="240" w:lineRule="auto"/>
        <w:jc w:val="center"/>
        <w:rPr>
          <w:b/>
          <w:bCs/>
          <w:sz w:val="20"/>
          <w:szCs w:val="20"/>
          <w:lang w:eastAsia="zh-CN" w:bidi="hi-IN"/>
        </w:rPr>
      </w:pPr>
      <w:r w:rsidRPr="0095333D">
        <w:rPr>
          <w:b/>
          <w:bCs/>
          <w:sz w:val="20"/>
          <w:szCs w:val="20"/>
          <w:lang w:eastAsia="zh-CN" w:bidi="hi-IN"/>
        </w:rPr>
        <w:t>Antonio Henrique Habib Carvalho</w:t>
      </w:r>
    </w:p>
    <w:p w14:paraId="0FEF3539" w14:textId="5B7CC8B8" w:rsidR="007A1D78" w:rsidRPr="0095333D" w:rsidRDefault="0095333D" w:rsidP="0095333D">
      <w:pPr>
        <w:spacing w:after="0" w:line="240" w:lineRule="auto"/>
        <w:jc w:val="center"/>
        <w:rPr>
          <w:rFonts w:ascii="Arial" w:hAnsi="Arial" w:cs="Arial"/>
          <w:sz w:val="20"/>
          <w:szCs w:val="20"/>
        </w:rPr>
      </w:pPr>
      <w:r w:rsidRPr="0095333D">
        <w:rPr>
          <w:b/>
          <w:bCs/>
          <w:sz w:val="20"/>
          <w:szCs w:val="20"/>
          <w:lang w:eastAsia="zh-CN" w:bidi="hi-IN"/>
        </w:rPr>
        <w:t>D</w:t>
      </w:r>
      <w:r w:rsidRPr="0095333D">
        <w:rPr>
          <w:sz w:val="20"/>
          <w:szCs w:val="20"/>
          <w:lang w:eastAsia="zh-CN" w:bidi="hi-IN"/>
        </w:rPr>
        <w:t>iretor – Presidente da AEB</w:t>
      </w:r>
    </w:p>
    <w:sectPr w:rsidR="007A1D78" w:rsidRPr="0095333D" w:rsidSect="008230DB">
      <w:headerReference w:type="default" r:id="rId33"/>
      <w:pgSz w:w="11906" w:h="16838"/>
      <w:pgMar w:top="1985" w:right="1145" w:bottom="1418" w:left="851" w:header="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E8F7" w14:textId="77777777" w:rsidR="00393FDC" w:rsidRDefault="00393FDC">
      <w:pPr>
        <w:spacing w:after="0" w:line="240" w:lineRule="auto"/>
      </w:pPr>
      <w:r>
        <w:separator/>
      </w:r>
    </w:p>
  </w:endnote>
  <w:endnote w:type="continuationSeparator" w:id="0">
    <w:p w14:paraId="2B3EF92E" w14:textId="77777777" w:rsidR="00393FDC" w:rsidRDefault="00393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8F9B" w14:textId="77777777" w:rsidR="00393FDC" w:rsidRDefault="00393FDC">
      <w:pPr>
        <w:spacing w:after="0" w:line="240" w:lineRule="auto"/>
      </w:pPr>
      <w:r>
        <w:separator/>
      </w:r>
    </w:p>
  </w:footnote>
  <w:footnote w:type="continuationSeparator" w:id="0">
    <w:p w14:paraId="3BFBA6CA" w14:textId="77777777" w:rsidR="00393FDC" w:rsidRDefault="00393F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67F9" w14:textId="1B0A2C3C" w:rsidR="008230DB" w:rsidRDefault="007D62A4">
    <w:pPr>
      <w:pStyle w:val="Cabealho"/>
    </w:pPr>
    <w:r>
      <w:rPr>
        <w:noProof/>
      </w:rPr>
      <w:pict w14:anchorId="5D1F7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7" type="#_x0000_t75" style="position:absolute;margin-left:-42.8pt;margin-top:-99.05pt;width:595.35pt;height:842.1pt;z-index:-251658240;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C867694"/>
    <w:multiLevelType w:val="multilevel"/>
    <w:tmpl w:val="9C6A131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5385108">
    <w:abstractNumId w:val="15"/>
  </w:num>
  <w:num w:numId="2" w16cid:durableId="407460043">
    <w:abstractNumId w:val="13"/>
  </w:num>
  <w:num w:numId="3" w16cid:durableId="996111055">
    <w:abstractNumId w:val="7"/>
  </w:num>
  <w:num w:numId="4" w16cid:durableId="1209536373">
    <w:abstractNumId w:val="1"/>
  </w:num>
  <w:num w:numId="5" w16cid:durableId="9251137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4021">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81327">
    <w:abstractNumId w:val="14"/>
  </w:num>
  <w:num w:numId="8" w16cid:durableId="1872569862">
    <w:abstractNumId w:val="0"/>
  </w:num>
  <w:num w:numId="9" w16cid:durableId="2082365147">
    <w:abstractNumId w:val="12"/>
  </w:num>
  <w:num w:numId="10" w16cid:durableId="1943099529">
    <w:abstractNumId w:val="6"/>
  </w:num>
  <w:num w:numId="11" w16cid:durableId="840897272">
    <w:abstractNumId w:val="11"/>
  </w:num>
  <w:num w:numId="12" w16cid:durableId="2028483980">
    <w:abstractNumId w:val="7"/>
  </w:num>
  <w:num w:numId="13" w16cid:durableId="983122334">
    <w:abstractNumId w:val="3"/>
  </w:num>
  <w:num w:numId="14" w16cid:durableId="749353480">
    <w:abstractNumId w:val="5"/>
  </w:num>
  <w:num w:numId="15" w16cid:durableId="10374807">
    <w:abstractNumId w:val="17"/>
  </w:num>
  <w:num w:numId="16" w16cid:durableId="433327051">
    <w:abstractNumId w:val="8"/>
  </w:num>
  <w:num w:numId="17" w16cid:durableId="245726870">
    <w:abstractNumId w:val="2"/>
  </w:num>
  <w:num w:numId="18" w16cid:durableId="444887232">
    <w:abstractNumId w:val="9"/>
  </w:num>
  <w:num w:numId="19" w16cid:durableId="906570912">
    <w:abstractNumId w:val="16"/>
  </w:num>
  <w:num w:numId="20" w16cid:durableId="1394699949">
    <w:abstractNumId w:val="4"/>
  </w:num>
  <w:num w:numId="21" w16cid:durableId="5059402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8706311">
    <w:abstractNumId w:val="10"/>
  </w:num>
  <w:num w:numId="23" w16cid:durableId="569736091">
    <w:abstractNumId w:val="7"/>
  </w:num>
  <w:num w:numId="24" w16cid:durableId="1312174596">
    <w:abstractNumId w:val="7"/>
  </w:num>
  <w:num w:numId="25" w16cid:durableId="985474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5169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2561"/>
    <w:rsid w:val="00005851"/>
    <w:rsid w:val="000071FD"/>
    <w:rsid w:val="00011142"/>
    <w:rsid w:val="00011341"/>
    <w:rsid w:val="00021CF3"/>
    <w:rsid w:val="00040FF3"/>
    <w:rsid w:val="00041B04"/>
    <w:rsid w:val="0004262A"/>
    <w:rsid w:val="00056857"/>
    <w:rsid w:val="00060AB4"/>
    <w:rsid w:val="0006257C"/>
    <w:rsid w:val="00063639"/>
    <w:rsid w:val="00064835"/>
    <w:rsid w:val="00067BA8"/>
    <w:rsid w:val="00070CC9"/>
    <w:rsid w:val="00071924"/>
    <w:rsid w:val="00074548"/>
    <w:rsid w:val="00074900"/>
    <w:rsid w:val="00074E08"/>
    <w:rsid w:val="000817C3"/>
    <w:rsid w:val="0008532E"/>
    <w:rsid w:val="0008664A"/>
    <w:rsid w:val="00097496"/>
    <w:rsid w:val="00097D6D"/>
    <w:rsid w:val="000A15FB"/>
    <w:rsid w:val="000A2BDC"/>
    <w:rsid w:val="000A418B"/>
    <w:rsid w:val="000B0406"/>
    <w:rsid w:val="000B7EFA"/>
    <w:rsid w:val="000C38E7"/>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0BAD"/>
    <w:rsid w:val="001A5F05"/>
    <w:rsid w:val="001B7C38"/>
    <w:rsid w:val="001C0C3F"/>
    <w:rsid w:val="001C66D0"/>
    <w:rsid w:val="001C78F2"/>
    <w:rsid w:val="001D204C"/>
    <w:rsid w:val="001D69CC"/>
    <w:rsid w:val="001D7FD3"/>
    <w:rsid w:val="001E1917"/>
    <w:rsid w:val="001E7A5C"/>
    <w:rsid w:val="002038E5"/>
    <w:rsid w:val="0021226F"/>
    <w:rsid w:val="0021679C"/>
    <w:rsid w:val="002231C5"/>
    <w:rsid w:val="00224E5B"/>
    <w:rsid w:val="00225F9E"/>
    <w:rsid w:val="00230842"/>
    <w:rsid w:val="00230F70"/>
    <w:rsid w:val="002312A2"/>
    <w:rsid w:val="002342BF"/>
    <w:rsid w:val="00236766"/>
    <w:rsid w:val="0024040E"/>
    <w:rsid w:val="00243515"/>
    <w:rsid w:val="002466C9"/>
    <w:rsid w:val="00246C07"/>
    <w:rsid w:val="00252C7E"/>
    <w:rsid w:val="00256FB8"/>
    <w:rsid w:val="00262BC3"/>
    <w:rsid w:val="00264F36"/>
    <w:rsid w:val="00265E00"/>
    <w:rsid w:val="00266BD1"/>
    <w:rsid w:val="00276B31"/>
    <w:rsid w:val="00277E0B"/>
    <w:rsid w:val="002860EC"/>
    <w:rsid w:val="00292E2B"/>
    <w:rsid w:val="002B32B8"/>
    <w:rsid w:val="002C2A4A"/>
    <w:rsid w:val="002C379D"/>
    <w:rsid w:val="002C3A46"/>
    <w:rsid w:val="002C648A"/>
    <w:rsid w:val="002E0327"/>
    <w:rsid w:val="002E5E26"/>
    <w:rsid w:val="002F2D18"/>
    <w:rsid w:val="002F351D"/>
    <w:rsid w:val="002F36EC"/>
    <w:rsid w:val="002F46D9"/>
    <w:rsid w:val="002F50A5"/>
    <w:rsid w:val="00302770"/>
    <w:rsid w:val="0030361A"/>
    <w:rsid w:val="00305A09"/>
    <w:rsid w:val="00310DD5"/>
    <w:rsid w:val="00320EA2"/>
    <w:rsid w:val="00324A26"/>
    <w:rsid w:val="00337A1D"/>
    <w:rsid w:val="003421D6"/>
    <w:rsid w:val="00342569"/>
    <w:rsid w:val="00346831"/>
    <w:rsid w:val="003473A5"/>
    <w:rsid w:val="0034765B"/>
    <w:rsid w:val="003523B0"/>
    <w:rsid w:val="00353C80"/>
    <w:rsid w:val="00353FF0"/>
    <w:rsid w:val="003610E3"/>
    <w:rsid w:val="00370441"/>
    <w:rsid w:val="00381EAE"/>
    <w:rsid w:val="003848AB"/>
    <w:rsid w:val="00384F7D"/>
    <w:rsid w:val="00386F72"/>
    <w:rsid w:val="00387C7C"/>
    <w:rsid w:val="00391D25"/>
    <w:rsid w:val="00392007"/>
    <w:rsid w:val="00393FDC"/>
    <w:rsid w:val="00396157"/>
    <w:rsid w:val="003B2BEA"/>
    <w:rsid w:val="003B555E"/>
    <w:rsid w:val="003B5730"/>
    <w:rsid w:val="003B7865"/>
    <w:rsid w:val="003C1178"/>
    <w:rsid w:val="003C4397"/>
    <w:rsid w:val="003D0236"/>
    <w:rsid w:val="003D59AB"/>
    <w:rsid w:val="003D6CB3"/>
    <w:rsid w:val="003E2F96"/>
    <w:rsid w:val="003F0415"/>
    <w:rsid w:val="003F0656"/>
    <w:rsid w:val="003F5E69"/>
    <w:rsid w:val="003F633F"/>
    <w:rsid w:val="003F7E39"/>
    <w:rsid w:val="0040254D"/>
    <w:rsid w:val="0041146E"/>
    <w:rsid w:val="00414321"/>
    <w:rsid w:val="00417CF5"/>
    <w:rsid w:val="004221F2"/>
    <w:rsid w:val="00427C9D"/>
    <w:rsid w:val="00433551"/>
    <w:rsid w:val="00435C68"/>
    <w:rsid w:val="00437CD0"/>
    <w:rsid w:val="00445C69"/>
    <w:rsid w:val="004500BD"/>
    <w:rsid w:val="00452DDC"/>
    <w:rsid w:val="0045512B"/>
    <w:rsid w:val="0045576F"/>
    <w:rsid w:val="0046791E"/>
    <w:rsid w:val="004737E0"/>
    <w:rsid w:val="00476613"/>
    <w:rsid w:val="0047761C"/>
    <w:rsid w:val="00480A9F"/>
    <w:rsid w:val="004828D6"/>
    <w:rsid w:val="00483374"/>
    <w:rsid w:val="00485D61"/>
    <w:rsid w:val="00486919"/>
    <w:rsid w:val="00486DFE"/>
    <w:rsid w:val="00490615"/>
    <w:rsid w:val="00493872"/>
    <w:rsid w:val="00495200"/>
    <w:rsid w:val="004A036D"/>
    <w:rsid w:val="004A03EB"/>
    <w:rsid w:val="004A41ED"/>
    <w:rsid w:val="004A6FBC"/>
    <w:rsid w:val="004B1EEF"/>
    <w:rsid w:val="004B5399"/>
    <w:rsid w:val="004B6F3B"/>
    <w:rsid w:val="004C0E68"/>
    <w:rsid w:val="004C10DA"/>
    <w:rsid w:val="004C6AFE"/>
    <w:rsid w:val="004C704E"/>
    <w:rsid w:val="004D1A74"/>
    <w:rsid w:val="004D51E2"/>
    <w:rsid w:val="004D78C6"/>
    <w:rsid w:val="004E15A1"/>
    <w:rsid w:val="004E1E06"/>
    <w:rsid w:val="004F5126"/>
    <w:rsid w:val="004F5AF4"/>
    <w:rsid w:val="004F5F66"/>
    <w:rsid w:val="004F7782"/>
    <w:rsid w:val="00501212"/>
    <w:rsid w:val="005035AF"/>
    <w:rsid w:val="00517ABF"/>
    <w:rsid w:val="00521AE9"/>
    <w:rsid w:val="00521B0F"/>
    <w:rsid w:val="00524E2C"/>
    <w:rsid w:val="00530919"/>
    <w:rsid w:val="00533C1A"/>
    <w:rsid w:val="00547F1A"/>
    <w:rsid w:val="005551D6"/>
    <w:rsid w:val="00556CB8"/>
    <w:rsid w:val="005705A0"/>
    <w:rsid w:val="00581863"/>
    <w:rsid w:val="00587036"/>
    <w:rsid w:val="005A2E92"/>
    <w:rsid w:val="005A6185"/>
    <w:rsid w:val="005A63A4"/>
    <w:rsid w:val="005B0B6A"/>
    <w:rsid w:val="005B1EA0"/>
    <w:rsid w:val="005B2400"/>
    <w:rsid w:val="005B3DDA"/>
    <w:rsid w:val="005B50A3"/>
    <w:rsid w:val="005B5149"/>
    <w:rsid w:val="005B5DB3"/>
    <w:rsid w:val="005B6A35"/>
    <w:rsid w:val="005C15DD"/>
    <w:rsid w:val="005C6DAE"/>
    <w:rsid w:val="005C74F0"/>
    <w:rsid w:val="005D4BC2"/>
    <w:rsid w:val="005D6466"/>
    <w:rsid w:val="005E1EBB"/>
    <w:rsid w:val="005E311F"/>
    <w:rsid w:val="005E6B39"/>
    <w:rsid w:val="005F000F"/>
    <w:rsid w:val="005F4D3F"/>
    <w:rsid w:val="005F615E"/>
    <w:rsid w:val="005F64CB"/>
    <w:rsid w:val="005F7EC8"/>
    <w:rsid w:val="00602D1D"/>
    <w:rsid w:val="006039ED"/>
    <w:rsid w:val="00604623"/>
    <w:rsid w:val="006062A5"/>
    <w:rsid w:val="006220B0"/>
    <w:rsid w:val="00625469"/>
    <w:rsid w:val="00625A23"/>
    <w:rsid w:val="006339EA"/>
    <w:rsid w:val="0063518C"/>
    <w:rsid w:val="006351CE"/>
    <w:rsid w:val="00636B61"/>
    <w:rsid w:val="0064003D"/>
    <w:rsid w:val="0064682D"/>
    <w:rsid w:val="00650215"/>
    <w:rsid w:val="00656DAA"/>
    <w:rsid w:val="00660B5F"/>
    <w:rsid w:val="00661A92"/>
    <w:rsid w:val="00662FB8"/>
    <w:rsid w:val="0066589C"/>
    <w:rsid w:val="0067635A"/>
    <w:rsid w:val="006810EA"/>
    <w:rsid w:val="00686F0C"/>
    <w:rsid w:val="006913E5"/>
    <w:rsid w:val="0069405B"/>
    <w:rsid w:val="006977E2"/>
    <w:rsid w:val="006A1E35"/>
    <w:rsid w:val="006A32B3"/>
    <w:rsid w:val="006B6B2A"/>
    <w:rsid w:val="006C1628"/>
    <w:rsid w:val="006C4082"/>
    <w:rsid w:val="006E1E54"/>
    <w:rsid w:val="006E23C5"/>
    <w:rsid w:val="006E2885"/>
    <w:rsid w:val="006E5A2A"/>
    <w:rsid w:val="006F6152"/>
    <w:rsid w:val="00701A08"/>
    <w:rsid w:val="00701E08"/>
    <w:rsid w:val="00704B2F"/>
    <w:rsid w:val="007057E3"/>
    <w:rsid w:val="007065DD"/>
    <w:rsid w:val="0071010E"/>
    <w:rsid w:val="00710B0D"/>
    <w:rsid w:val="0071513B"/>
    <w:rsid w:val="00716FB0"/>
    <w:rsid w:val="007241A9"/>
    <w:rsid w:val="00734BC3"/>
    <w:rsid w:val="00736475"/>
    <w:rsid w:val="00736D3C"/>
    <w:rsid w:val="00743FB8"/>
    <w:rsid w:val="00745CB6"/>
    <w:rsid w:val="00747671"/>
    <w:rsid w:val="00753F6F"/>
    <w:rsid w:val="007558B7"/>
    <w:rsid w:val="00755C45"/>
    <w:rsid w:val="00757B58"/>
    <w:rsid w:val="00791F4F"/>
    <w:rsid w:val="00792107"/>
    <w:rsid w:val="00793F58"/>
    <w:rsid w:val="00797000"/>
    <w:rsid w:val="007A1D78"/>
    <w:rsid w:val="007B6691"/>
    <w:rsid w:val="007C2254"/>
    <w:rsid w:val="007D2556"/>
    <w:rsid w:val="007D3D01"/>
    <w:rsid w:val="007D62A4"/>
    <w:rsid w:val="007E2500"/>
    <w:rsid w:val="007F2328"/>
    <w:rsid w:val="00801E43"/>
    <w:rsid w:val="00803B21"/>
    <w:rsid w:val="00804234"/>
    <w:rsid w:val="00814CAD"/>
    <w:rsid w:val="008150B3"/>
    <w:rsid w:val="008154C5"/>
    <w:rsid w:val="00823097"/>
    <w:rsid w:val="008230DB"/>
    <w:rsid w:val="0082338D"/>
    <w:rsid w:val="00825C04"/>
    <w:rsid w:val="008329F8"/>
    <w:rsid w:val="00832F85"/>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6E68"/>
    <w:rsid w:val="008A0282"/>
    <w:rsid w:val="008A39FB"/>
    <w:rsid w:val="008A674C"/>
    <w:rsid w:val="008B0119"/>
    <w:rsid w:val="008B29E4"/>
    <w:rsid w:val="008B4362"/>
    <w:rsid w:val="008B7D19"/>
    <w:rsid w:val="008C3C34"/>
    <w:rsid w:val="008D6AC9"/>
    <w:rsid w:val="008E0105"/>
    <w:rsid w:val="008E23A6"/>
    <w:rsid w:val="008E73E5"/>
    <w:rsid w:val="008F017C"/>
    <w:rsid w:val="008F1843"/>
    <w:rsid w:val="008F2E6E"/>
    <w:rsid w:val="008F31D5"/>
    <w:rsid w:val="008F4D9F"/>
    <w:rsid w:val="00902AC4"/>
    <w:rsid w:val="00903F87"/>
    <w:rsid w:val="00904E61"/>
    <w:rsid w:val="00907349"/>
    <w:rsid w:val="00907E50"/>
    <w:rsid w:val="009100E0"/>
    <w:rsid w:val="00911C40"/>
    <w:rsid w:val="0091715E"/>
    <w:rsid w:val="009177EF"/>
    <w:rsid w:val="009250BB"/>
    <w:rsid w:val="0092685B"/>
    <w:rsid w:val="0094434B"/>
    <w:rsid w:val="00946AD2"/>
    <w:rsid w:val="00947BFF"/>
    <w:rsid w:val="0095333D"/>
    <w:rsid w:val="00954FE0"/>
    <w:rsid w:val="00963074"/>
    <w:rsid w:val="009655B4"/>
    <w:rsid w:val="00967AA0"/>
    <w:rsid w:val="00977523"/>
    <w:rsid w:val="00977A77"/>
    <w:rsid w:val="00985CE7"/>
    <w:rsid w:val="00993005"/>
    <w:rsid w:val="00996D75"/>
    <w:rsid w:val="009A04C9"/>
    <w:rsid w:val="009A460B"/>
    <w:rsid w:val="009A7667"/>
    <w:rsid w:val="009B3BD7"/>
    <w:rsid w:val="009B6994"/>
    <w:rsid w:val="009B71F9"/>
    <w:rsid w:val="009C027A"/>
    <w:rsid w:val="009C4671"/>
    <w:rsid w:val="009D0B38"/>
    <w:rsid w:val="009D1E1B"/>
    <w:rsid w:val="009E177D"/>
    <w:rsid w:val="009E5AD8"/>
    <w:rsid w:val="009E69D5"/>
    <w:rsid w:val="009F0DF2"/>
    <w:rsid w:val="009F0E50"/>
    <w:rsid w:val="009F3EE4"/>
    <w:rsid w:val="00A02EF7"/>
    <w:rsid w:val="00A07319"/>
    <w:rsid w:val="00A11D22"/>
    <w:rsid w:val="00A13EFC"/>
    <w:rsid w:val="00A21453"/>
    <w:rsid w:val="00A23D33"/>
    <w:rsid w:val="00A25ECA"/>
    <w:rsid w:val="00A327E3"/>
    <w:rsid w:val="00A35DB9"/>
    <w:rsid w:val="00A36EC6"/>
    <w:rsid w:val="00A4128D"/>
    <w:rsid w:val="00A4245E"/>
    <w:rsid w:val="00A43D0F"/>
    <w:rsid w:val="00A5475F"/>
    <w:rsid w:val="00A61AD9"/>
    <w:rsid w:val="00A6476B"/>
    <w:rsid w:val="00A70F82"/>
    <w:rsid w:val="00A7193C"/>
    <w:rsid w:val="00A73E6D"/>
    <w:rsid w:val="00A7407A"/>
    <w:rsid w:val="00A743FB"/>
    <w:rsid w:val="00A759FA"/>
    <w:rsid w:val="00A75C22"/>
    <w:rsid w:val="00A77B1C"/>
    <w:rsid w:val="00A848C0"/>
    <w:rsid w:val="00A85F69"/>
    <w:rsid w:val="00A902D2"/>
    <w:rsid w:val="00A94B4F"/>
    <w:rsid w:val="00AA587E"/>
    <w:rsid w:val="00AC0D88"/>
    <w:rsid w:val="00AC4958"/>
    <w:rsid w:val="00AC77AA"/>
    <w:rsid w:val="00AD121A"/>
    <w:rsid w:val="00AD1F7A"/>
    <w:rsid w:val="00AD4336"/>
    <w:rsid w:val="00AE3E04"/>
    <w:rsid w:val="00AE7F57"/>
    <w:rsid w:val="00AF038C"/>
    <w:rsid w:val="00B005C6"/>
    <w:rsid w:val="00B0169E"/>
    <w:rsid w:val="00B04BE2"/>
    <w:rsid w:val="00B06D99"/>
    <w:rsid w:val="00B1610F"/>
    <w:rsid w:val="00B1683E"/>
    <w:rsid w:val="00B2032F"/>
    <w:rsid w:val="00B214B0"/>
    <w:rsid w:val="00B33842"/>
    <w:rsid w:val="00B4685D"/>
    <w:rsid w:val="00B5520B"/>
    <w:rsid w:val="00B55FEF"/>
    <w:rsid w:val="00B6280D"/>
    <w:rsid w:val="00B7424F"/>
    <w:rsid w:val="00B742F6"/>
    <w:rsid w:val="00B74DE3"/>
    <w:rsid w:val="00B75898"/>
    <w:rsid w:val="00B758EE"/>
    <w:rsid w:val="00B75FAE"/>
    <w:rsid w:val="00B809FD"/>
    <w:rsid w:val="00B816A2"/>
    <w:rsid w:val="00B835CF"/>
    <w:rsid w:val="00B8390A"/>
    <w:rsid w:val="00B85AD1"/>
    <w:rsid w:val="00B91F8B"/>
    <w:rsid w:val="00B937FE"/>
    <w:rsid w:val="00BA03AB"/>
    <w:rsid w:val="00BA5A9C"/>
    <w:rsid w:val="00BB23A7"/>
    <w:rsid w:val="00BB3CA8"/>
    <w:rsid w:val="00BB3F5C"/>
    <w:rsid w:val="00BB491C"/>
    <w:rsid w:val="00BC18B4"/>
    <w:rsid w:val="00BC1DAE"/>
    <w:rsid w:val="00BC381E"/>
    <w:rsid w:val="00BC500D"/>
    <w:rsid w:val="00BD1822"/>
    <w:rsid w:val="00BD2793"/>
    <w:rsid w:val="00BD3714"/>
    <w:rsid w:val="00BD3FA8"/>
    <w:rsid w:val="00BE0F54"/>
    <w:rsid w:val="00BE38D4"/>
    <w:rsid w:val="00BF6C1D"/>
    <w:rsid w:val="00C01722"/>
    <w:rsid w:val="00C02072"/>
    <w:rsid w:val="00C02F13"/>
    <w:rsid w:val="00C11895"/>
    <w:rsid w:val="00C1664C"/>
    <w:rsid w:val="00C23BA3"/>
    <w:rsid w:val="00C261A4"/>
    <w:rsid w:val="00C317CA"/>
    <w:rsid w:val="00C31AB1"/>
    <w:rsid w:val="00C33AB6"/>
    <w:rsid w:val="00C349E5"/>
    <w:rsid w:val="00C37076"/>
    <w:rsid w:val="00C37E42"/>
    <w:rsid w:val="00C502C5"/>
    <w:rsid w:val="00C508BA"/>
    <w:rsid w:val="00C5117D"/>
    <w:rsid w:val="00C52E98"/>
    <w:rsid w:val="00C53D95"/>
    <w:rsid w:val="00C54E3B"/>
    <w:rsid w:val="00C576EE"/>
    <w:rsid w:val="00C641D8"/>
    <w:rsid w:val="00C74044"/>
    <w:rsid w:val="00C747AF"/>
    <w:rsid w:val="00C801CC"/>
    <w:rsid w:val="00C80BC2"/>
    <w:rsid w:val="00C819BF"/>
    <w:rsid w:val="00C84784"/>
    <w:rsid w:val="00C86194"/>
    <w:rsid w:val="00C92763"/>
    <w:rsid w:val="00C94FC5"/>
    <w:rsid w:val="00CB3779"/>
    <w:rsid w:val="00CB4286"/>
    <w:rsid w:val="00CB56D8"/>
    <w:rsid w:val="00CB64FB"/>
    <w:rsid w:val="00CB6D8F"/>
    <w:rsid w:val="00CC22EA"/>
    <w:rsid w:val="00CC293E"/>
    <w:rsid w:val="00CC6DEE"/>
    <w:rsid w:val="00CD12DB"/>
    <w:rsid w:val="00CD6A50"/>
    <w:rsid w:val="00CE187B"/>
    <w:rsid w:val="00CE29AA"/>
    <w:rsid w:val="00CE2EC8"/>
    <w:rsid w:val="00CE4DBD"/>
    <w:rsid w:val="00D10386"/>
    <w:rsid w:val="00D11845"/>
    <w:rsid w:val="00D235DB"/>
    <w:rsid w:val="00D248CA"/>
    <w:rsid w:val="00D249AE"/>
    <w:rsid w:val="00D37DB8"/>
    <w:rsid w:val="00D4786F"/>
    <w:rsid w:val="00D60E31"/>
    <w:rsid w:val="00D6305C"/>
    <w:rsid w:val="00D67C79"/>
    <w:rsid w:val="00D7089A"/>
    <w:rsid w:val="00D77D6C"/>
    <w:rsid w:val="00D8067B"/>
    <w:rsid w:val="00D860B4"/>
    <w:rsid w:val="00D86B34"/>
    <w:rsid w:val="00D93BF4"/>
    <w:rsid w:val="00DA0928"/>
    <w:rsid w:val="00DA5773"/>
    <w:rsid w:val="00DA6C99"/>
    <w:rsid w:val="00DB6F82"/>
    <w:rsid w:val="00DD2518"/>
    <w:rsid w:val="00DD40E4"/>
    <w:rsid w:val="00DD7853"/>
    <w:rsid w:val="00DE1C94"/>
    <w:rsid w:val="00DE2A7B"/>
    <w:rsid w:val="00DE3949"/>
    <w:rsid w:val="00DE6597"/>
    <w:rsid w:val="00DE784F"/>
    <w:rsid w:val="00DF2CD2"/>
    <w:rsid w:val="00DF2F64"/>
    <w:rsid w:val="00DF733A"/>
    <w:rsid w:val="00E04242"/>
    <w:rsid w:val="00E04371"/>
    <w:rsid w:val="00E05533"/>
    <w:rsid w:val="00E1390E"/>
    <w:rsid w:val="00E161D9"/>
    <w:rsid w:val="00E240FC"/>
    <w:rsid w:val="00E32822"/>
    <w:rsid w:val="00E41378"/>
    <w:rsid w:val="00E43A60"/>
    <w:rsid w:val="00E45965"/>
    <w:rsid w:val="00E466AD"/>
    <w:rsid w:val="00E5108A"/>
    <w:rsid w:val="00E64157"/>
    <w:rsid w:val="00E70E22"/>
    <w:rsid w:val="00E719C9"/>
    <w:rsid w:val="00E72F0E"/>
    <w:rsid w:val="00E81DFC"/>
    <w:rsid w:val="00E83DB6"/>
    <w:rsid w:val="00E8452C"/>
    <w:rsid w:val="00E857B9"/>
    <w:rsid w:val="00E85DAD"/>
    <w:rsid w:val="00E90170"/>
    <w:rsid w:val="00E9026C"/>
    <w:rsid w:val="00E91BB4"/>
    <w:rsid w:val="00E94B58"/>
    <w:rsid w:val="00E951F7"/>
    <w:rsid w:val="00EA2FE5"/>
    <w:rsid w:val="00EB119B"/>
    <w:rsid w:val="00EB31D1"/>
    <w:rsid w:val="00EC1485"/>
    <w:rsid w:val="00EC7820"/>
    <w:rsid w:val="00ED0822"/>
    <w:rsid w:val="00ED7F10"/>
    <w:rsid w:val="00EE1C1D"/>
    <w:rsid w:val="00EE2861"/>
    <w:rsid w:val="00EE73A3"/>
    <w:rsid w:val="00EF10F5"/>
    <w:rsid w:val="00EF2BB1"/>
    <w:rsid w:val="00EF361E"/>
    <w:rsid w:val="00EF5208"/>
    <w:rsid w:val="00F04D81"/>
    <w:rsid w:val="00F04F77"/>
    <w:rsid w:val="00F05C1A"/>
    <w:rsid w:val="00F100DE"/>
    <w:rsid w:val="00F15EF1"/>
    <w:rsid w:val="00F17FDC"/>
    <w:rsid w:val="00F20932"/>
    <w:rsid w:val="00F234B3"/>
    <w:rsid w:val="00F353F2"/>
    <w:rsid w:val="00F36F4F"/>
    <w:rsid w:val="00F37D49"/>
    <w:rsid w:val="00F430AB"/>
    <w:rsid w:val="00F44565"/>
    <w:rsid w:val="00F61DF5"/>
    <w:rsid w:val="00F802A2"/>
    <w:rsid w:val="00F84CF8"/>
    <w:rsid w:val="00F85C6C"/>
    <w:rsid w:val="00F93703"/>
    <w:rsid w:val="00F937E1"/>
    <w:rsid w:val="00F9582D"/>
    <w:rsid w:val="00FA0BE4"/>
    <w:rsid w:val="00FA1368"/>
    <w:rsid w:val="00FA2B52"/>
    <w:rsid w:val="00FA324E"/>
    <w:rsid w:val="00FA526D"/>
    <w:rsid w:val="00FB14B7"/>
    <w:rsid w:val="00FB44C2"/>
    <w:rsid w:val="00FB6498"/>
    <w:rsid w:val="00FB7823"/>
    <w:rsid w:val="00FC2BEA"/>
    <w:rsid w:val="00FC3592"/>
    <w:rsid w:val="00FC4B7F"/>
    <w:rsid w:val="00FD3414"/>
    <w:rsid w:val="00FD6379"/>
    <w:rsid w:val="00FD7329"/>
    <w:rsid w:val="00FE269F"/>
    <w:rsid w:val="00FE3F45"/>
    <w:rsid w:val="00FE627A"/>
    <w:rsid w:val="00FF149C"/>
    <w:rsid w:val="00FF2ACC"/>
    <w:rsid w:val="00FF2C63"/>
    <w:rsid w:val="00FF4411"/>
    <w:rsid w:val="00FF57D4"/>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 w:type="table" w:customStyle="1" w:styleId="Style13">
    <w:name w:val="_Style 13"/>
    <w:basedOn w:val="Tabelanormal"/>
    <w:qFormat/>
    <w:rsid w:val="0095333D"/>
    <w:pPr>
      <w:widowControl/>
      <w:spacing w:after="0" w:line="240" w:lineRule="auto"/>
    </w:pPr>
    <w:rPr>
      <w:color w:val="auto"/>
      <w:sz w:val="20"/>
      <w:szCs w:val="20"/>
    </w:rPr>
    <w:tblPr>
      <w:tblInd w:w="0" w:type="nil"/>
      <w:tblCellMar>
        <w:left w:w="8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4867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1376817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62796902">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7094308">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E4E81761-6CDF-4AE2-A9E6-4A673811AAF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Pages>
  <Words>5186</Words>
  <Characters>28006</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Admin</cp:lastModifiedBy>
  <cp:revision>85</cp:revision>
  <cp:lastPrinted>2026-03-13T12:14:00Z</cp:lastPrinted>
  <dcterms:created xsi:type="dcterms:W3CDTF">2023-12-12T13:36:00Z</dcterms:created>
  <dcterms:modified xsi:type="dcterms:W3CDTF">2026-03-16T14:47:00Z</dcterms:modified>
</cp:coreProperties>
</file>